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4842210F" w:rsidR="00CF371F" w:rsidRPr="00CF371F" w:rsidRDefault="00781604" w:rsidP="00CF371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SỬ DỤNG VÀ BẢO VỆ NGUỒN LỢI THỦY SẢN</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641617D0"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781604">
        <w:rPr>
          <w:rFonts w:ascii="Times New Roman" w:eastAsia="SimSun" w:hAnsi="Times New Roman"/>
          <w:sz w:val="26"/>
          <w:szCs w:val="26"/>
          <w:lang w:eastAsia="zh-CN"/>
        </w:rPr>
        <w:t>SỬ DỤNG VÀ BẢO VỆ NGUỒN LỢI THỦY SẢN</w:t>
      </w:r>
    </w:p>
    <w:p w14:paraId="1ACAF53B" w14:textId="03E594DC"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AQT20</w:t>
      </w:r>
      <w:r w:rsidR="00781604">
        <w:rPr>
          <w:rFonts w:ascii="Times New Roman" w:eastAsia="SimSun" w:hAnsi="Times New Roman"/>
          <w:sz w:val="26"/>
          <w:szCs w:val="26"/>
          <w:lang w:eastAsia="zh-CN"/>
        </w:rPr>
        <w:t>13</w:t>
      </w:r>
    </w:p>
    <w:p w14:paraId="772E9A71" w14:textId="683BC4E8" w:rsidR="00EC178B" w:rsidRPr="00781604"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2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781604">
        <w:rPr>
          <w:rFonts w:ascii="Times New Roman" w:eastAsia="SimSun" w:hAnsi="Times New Roman"/>
          <w:i/>
          <w:sz w:val="26"/>
          <w:szCs w:val="26"/>
          <w:lang w:eastAsia="zh-CN"/>
        </w:rPr>
        <w:t>Tự chọn</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5762BC5F"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14:paraId="4443C67D" w14:textId="0D85A40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E4451D">
        <w:rPr>
          <w:rFonts w:ascii="Times New Roman" w:eastAsia="SimSun" w:hAnsi="Times New Roman"/>
          <w:sz w:val="26"/>
          <w:szCs w:val="26"/>
          <w:lang w:eastAsia="zh-CN"/>
        </w:rPr>
        <w:t>6</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42699ECB"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781604">
        <w:rPr>
          <w:rFonts w:ascii="Times New Roman" w:eastAsia="SimSun" w:hAnsi="Times New Roman"/>
          <w:bCs/>
          <w:sz w:val="26"/>
          <w:szCs w:val="26"/>
          <w:lang w:eastAsia="zh-CN"/>
        </w:rPr>
        <w:t>3</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p>
    <w:p w14:paraId="42D29FF7" w14:textId="61C6697D"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207DA">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566C007A" w:rsidR="000207DA" w:rsidRPr="0078160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781604">
        <w:rPr>
          <w:rFonts w:ascii="Times New Roman" w:eastAsia="SimSun" w:hAnsi="Times New Roman"/>
          <w:bCs/>
          <w:sz w:val="26"/>
          <w:szCs w:val="26"/>
          <w:lang w:eastAsia="zh-CN"/>
        </w:rPr>
        <w:t>Học phần tiên quyết: sinh học đại cương</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59E7E489" w14:textId="6755E920" w:rsidR="00781604" w:rsidRDefault="00351187" w:rsidP="00781604">
      <w:pPr>
        <w:spacing w:after="60"/>
        <w:ind w:firstLine="720"/>
        <w:jc w:val="both"/>
        <w:rPr>
          <w:color w:val="000000"/>
        </w:rPr>
      </w:pPr>
      <w:r w:rsidRPr="0020319A">
        <w:rPr>
          <w:rFonts w:ascii="Times New Roman" w:hAnsi="Times New Roman"/>
          <w:sz w:val="26"/>
          <w:szCs w:val="26"/>
        </w:rPr>
        <w:t>H</w:t>
      </w:r>
      <w:r w:rsidRPr="00781604">
        <w:rPr>
          <w:rFonts w:asciiTheme="majorHAnsi" w:hAnsiTheme="majorHAnsi" w:cstheme="majorHAnsi"/>
          <w:sz w:val="26"/>
          <w:szCs w:val="26"/>
        </w:rPr>
        <w:t xml:space="preserve">ọc phần cung cấp cho người học </w:t>
      </w:r>
      <w:r w:rsidR="00781604" w:rsidRPr="00781604">
        <w:rPr>
          <w:rFonts w:asciiTheme="majorHAnsi" w:hAnsiTheme="majorHAnsi" w:cstheme="majorHAnsi"/>
          <w:sz w:val="26"/>
          <w:szCs w:val="26"/>
        </w:rPr>
        <w:t xml:space="preserve">có </w:t>
      </w:r>
      <w:r w:rsidR="00781604" w:rsidRPr="00781604">
        <w:rPr>
          <w:rFonts w:asciiTheme="majorHAnsi" w:hAnsiTheme="majorHAnsi" w:cstheme="majorHAnsi"/>
          <w:color w:val="000000"/>
          <w:sz w:val="26"/>
          <w:szCs w:val="26"/>
        </w:rPr>
        <w:t>kiến thức cơ bản về tình hình khai thác và nuôi trồng thủy sản, có kiến thức cơ bản về nguồn lợi thủy sinh vật, các yếu tố ảnh hưởng, phương pháp đánh giá, biện pháp bảo vệ và tái tạo nguồn lợi, định hướng khai thác hợp lý và sử dụng bền vững nguồn lợi thủy sinh vật.</w:t>
      </w:r>
      <w:r w:rsidR="00781604" w:rsidRPr="00781604">
        <w:rPr>
          <w:rFonts w:asciiTheme="majorHAnsi" w:hAnsiTheme="majorHAnsi" w:cstheme="majorHAnsi"/>
          <w:color w:val="000000"/>
        </w:rPr>
        <w:tab/>
      </w:r>
    </w:p>
    <w:p w14:paraId="2E7BA738" w14:textId="30374079" w:rsidR="00EC178B" w:rsidRPr="004B01A8" w:rsidRDefault="00EC178B" w:rsidP="00781604">
      <w:pPr>
        <w:spacing w:after="60"/>
        <w:ind w:firstLine="720"/>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19A5CB9D" w14:textId="77C1151A" w:rsidR="00583CB1" w:rsidRPr="006172B9" w:rsidRDefault="00583CB1" w:rsidP="00583CB1">
      <w:pPr>
        <w:spacing w:before="60" w:after="60" w:line="300" w:lineRule="auto"/>
        <w:ind w:firstLine="709"/>
        <w:jc w:val="both"/>
        <w:rPr>
          <w:bCs/>
          <w:sz w:val="26"/>
          <w:szCs w:val="26"/>
        </w:rPr>
      </w:pPr>
      <w:r w:rsidRPr="006172B9">
        <w:rPr>
          <w:bCs/>
          <w:sz w:val="26"/>
          <w:szCs w:val="26"/>
        </w:rPr>
        <w:t xml:space="preserve">- </w:t>
      </w:r>
      <w:r>
        <w:rPr>
          <w:bCs/>
          <w:sz w:val="26"/>
          <w:szCs w:val="26"/>
        </w:rPr>
        <w:t xml:space="preserve"> </w:t>
      </w:r>
      <w:r>
        <w:rPr>
          <w:bCs/>
          <w:sz w:val="26"/>
          <w:szCs w:val="26"/>
        </w:rPr>
        <w:t xml:space="preserve">Trình bày được </w:t>
      </w:r>
      <w:r w:rsidRPr="006172B9">
        <w:rPr>
          <w:bCs/>
          <w:sz w:val="26"/>
          <w:szCs w:val="26"/>
        </w:rPr>
        <w:t>mối liên quan giữa các hoạt động khai thác và nuôi trồng thủy sản để phát triển và quản lý nguồn lợi thủy sản;</w:t>
      </w:r>
    </w:p>
    <w:p w14:paraId="0880FA6A" w14:textId="6577CB72" w:rsidR="00583CB1" w:rsidRPr="006172B9" w:rsidRDefault="00583CB1" w:rsidP="00583CB1">
      <w:pPr>
        <w:spacing w:before="60" w:after="60" w:line="300" w:lineRule="auto"/>
        <w:ind w:firstLine="709"/>
        <w:jc w:val="both"/>
        <w:rPr>
          <w:bCs/>
          <w:sz w:val="26"/>
          <w:szCs w:val="26"/>
        </w:rPr>
      </w:pPr>
      <w:r w:rsidRPr="006172B9">
        <w:rPr>
          <w:bCs/>
          <w:sz w:val="26"/>
          <w:szCs w:val="26"/>
        </w:rPr>
        <w:t xml:space="preserve">- </w:t>
      </w:r>
      <w:r>
        <w:rPr>
          <w:bCs/>
          <w:sz w:val="26"/>
          <w:szCs w:val="26"/>
        </w:rPr>
        <w:t xml:space="preserve">Đánh giá được </w:t>
      </w:r>
      <w:r>
        <w:rPr>
          <w:bCs/>
          <w:sz w:val="26"/>
          <w:szCs w:val="26"/>
        </w:rPr>
        <w:t>về</w:t>
      </w:r>
      <w:r w:rsidRPr="006172B9">
        <w:rPr>
          <w:bCs/>
          <w:sz w:val="26"/>
          <w:szCs w:val="26"/>
        </w:rPr>
        <w:t xml:space="preserve"> các chỉ số đánh giá hiện trạng nguồn lợi thủy sản; mối liên hệ giữa điều kiện tự nhiên, các hệ sinh thái  để phát triển và quản lý nguồn lợi thủy sản;</w:t>
      </w:r>
    </w:p>
    <w:p w14:paraId="571366B5" w14:textId="20194749" w:rsidR="00583CB1" w:rsidRPr="006172B9" w:rsidRDefault="00583CB1" w:rsidP="00583CB1">
      <w:pPr>
        <w:spacing w:before="60" w:after="60" w:line="300" w:lineRule="auto"/>
        <w:ind w:firstLine="709"/>
        <w:jc w:val="both"/>
        <w:rPr>
          <w:bCs/>
          <w:sz w:val="26"/>
          <w:szCs w:val="26"/>
        </w:rPr>
      </w:pPr>
      <w:r>
        <w:rPr>
          <w:bCs/>
          <w:sz w:val="26"/>
          <w:szCs w:val="26"/>
        </w:rPr>
        <w:t xml:space="preserve">- </w:t>
      </w:r>
      <w:r>
        <w:rPr>
          <w:bCs/>
          <w:sz w:val="26"/>
          <w:szCs w:val="26"/>
        </w:rPr>
        <w:t xml:space="preserve">Nêu được </w:t>
      </w:r>
      <w:r w:rsidRPr="006172B9">
        <w:rPr>
          <w:bCs/>
          <w:sz w:val="26"/>
          <w:szCs w:val="26"/>
        </w:rPr>
        <w:t>hiện trạng sử dụng mặt nước và giống loài nuôi trồng thủy sả</w:t>
      </w:r>
      <w:r>
        <w:rPr>
          <w:bCs/>
          <w:sz w:val="26"/>
          <w:szCs w:val="26"/>
        </w:rPr>
        <w:t xml:space="preserve">n ở </w:t>
      </w:r>
      <w:r>
        <w:rPr>
          <w:bCs/>
          <w:sz w:val="26"/>
          <w:szCs w:val="26"/>
        </w:rPr>
        <w:lastRenderedPageBreak/>
        <w:t>Việt Nam</w:t>
      </w:r>
    </w:p>
    <w:p w14:paraId="0200B2FD" w14:textId="77777777" w:rsidR="00583CB1" w:rsidRDefault="00583CB1" w:rsidP="00583CB1">
      <w:pPr>
        <w:widowControl/>
        <w:spacing w:line="324" w:lineRule="auto"/>
        <w:ind w:firstLine="709"/>
        <w:jc w:val="both"/>
        <w:rPr>
          <w:bCs/>
          <w:sz w:val="26"/>
          <w:szCs w:val="26"/>
        </w:rPr>
      </w:pPr>
      <w:r w:rsidRPr="006172B9">
        <w:rPr>
          <w:bCs/>
          <w:sz w:val="26"/>
          <w:szCs w:val="26"/>
        </w:rPr>
        <w:t xml:space="preserve">-  </w:t>
      </w:r>
      <w:r>
        <w:rPr>
          <w:bCs/>
          <w:sz w:val="26"/>
          <w:szCs w:val="26"/>
        </w:rPr>
        <w:t>Trình bày được</w:t>
      </w:r>
      <w:r w:rsidRPr="006172B9">
        <w:rPr>
          <w:bCs/>
          <w:sz w:val="26"/>
          <w:szCs w:val="26"/>
        </w:rPr>
        <w:t xml:space="preserve"> các nguyên nhân ảnh hưởng đến nguồn lợi thủy sản; </w:t>
      </w:r>
    </w:p>
    <w:p w14:paraId="06DD3AFA" w14:textId="776893F2" w:rsidR="00EC178B" w:rsidRDefault="00EC178B" w:rsidP="00583CB1">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14:paraId="58BD8371" w14:textId="38ACFBED" w:rsidR="00583CB1" w:rsidRDefault="00583CB1" w:rsidP="00583CB1">
      <w:pPr>
        <w:spacing w:after="60"/>
        <w:ind w:firstLine="720"/>
        <w:jc w:val="both"/>
        <w:rPr>
          <w:sz w:val="26"/>
        </w:rPr>
      </w:pPr>
      <w:r>
        <w:rPr>
          <w:sz w:val="26"/>
          <w:szCs w:val="26"/>
          <w:lang w:val="sv-SE"/>
        </w:rPr>
        <w:t xml:space="preserve">- </w:t>
      </w:r>
      <w:r>
        <w:rPr>
          <w:sz w:val="26"/>
          <w:szCs w:val="26"/>
          <w:lang w:val="sv-SE"/>
        </w:rPr>
        <w:t xml:space="preserve">Có kỹ năng </w:t>
      </w:r>
      <w:r>
        <w:rPr>
          <w:bCs/>
          <w:sz w:val="26"/>
          <w:szCs w:val="26"/>
        </w:rPr>
        <w:t>s</w:t>
      </w:r>
      <w:r w:rsidRPr="006172B9">
        <w:rPr>
          <w:bCs/>
          <w:sz w:val="26"/>
          <w:szCs w:val="26"/>
        </w:rPr>
        <w:t>ử dụng các phương pháp để đánh giá nguồn lợi thủy sản.</w:t>
      </w:r>
    </w:p>
    <w:p w14:paraId="6DF20BAE" w14:textId="31E6FF8E" w:rsidR="00EC178B" w:rsidRPr="004B01A8" w:rsidRDefault="00EC178B" w:rsidP="00351187">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14:paraId="0B5C613D" w14:textId="77777777" w:rsidR="00351187" w:rsidRPr="00EE32A0" w:rsidRDefault="00351187" w:rsidP="00351187">
      <w:pPr>
        <w:spacing w:after="60"/>
        <w:ind w:firstLine="720"/>
        <w:jc w:val="both"/>
        <w:rPr>
          <w:rFonts w:ascii="Times New Roman" w:hAnsi="Times New Roman"/>
          <w:sz w:val="26"/>
        </w:rPr>
      </w:pPr>
      <w:r>
        <w:rPr>
          <w:rFonts w:ascii="Times New Roman" w:hAnsi="Times New Roman"/>
          <w:sz w:val="26"/>
        </w:rPr>
        <w:t xml:space="preserve">- </w:t>
      </w:r>
      <w:r w:rsidRPr="00EE32A0">
        <w:rPr>
          <w:rFonts w:ascii="Times New Roman" w:hAnsi="Times New Roman"/>
          <w:sz w:val="26"/>
        </w:rPr>
        <w:t>Có thái độ học tập và ý thức trách nhiệm trong công việc</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583CB1" w:rsidRDefault="009642A1" w:rsidP="009642A1">
      <w:pPr>
        <w:widowControl/>
        <w:spacing w:line="324" w:lineRule="auto"/>
        <w:jc w:val="both"/>
        <w:rPr>
          <w:rFonts w:asciiTheme="majorHAnsi" w:eastAsia="SimSun" w:hAnsiTheme="majorHAnsi" w:cstheme="majorHAnsi"/>
          <w:bCs/>
          <w:i/>
          <w:sz w:val="26"/>
          <w:szCs w:val="26"/>
          <w:lang w:eastAsia="zh-CN"/>
        </w:rPr>
      </w:pPr>
      <w:r w:rsidRPr="00583CB1">
        <w:rPr>
          <w:rFonts w:asciiTheme="majorHAnsi" w:eastAsia="SimSun" w:hAnsiTheme="majorHAnsi" w:cstheme="majorHAnsi"/>
          <w:bCs/>
          <w:i/>
          <w:sz w:val="26"/>
          <w:szCs w:val="26"/>
          <w:lang w:eastAsia="zh-CN"/>
        </w:rPr>
        <w:t xml:space="preserve">9.2. Nội dung cần đạt </w:t>
      </w:r>
    </w:p>
    <w:p w14:paraId="6D56D087" w14:textId="3422E0E2" w:rsidR="009642A1" w:rsidRPr="00583CB1" w:rsidRDefault="009642A1" w:rsidP="009642A1">
      <w:pPr>
        <w:widowControl/>
        <w:spacing w:line="324" w:lineRule="auto"/>
        <w:jc w:val="both"/>
        <w:rPr>
          <w:rFonts w:asciiTheme="majorHAnsi" w:eastAsia="SimSun" w:hAnsiTheme="majorHAnsi" w:cstheme="majorHAnsi"/>
          <w:bCs/>
          <w:sz w:val="26"/>
          <w:szCs w:val="26"/>
          <w:lang w:eastAsia="zh-CN"/>
        </w:rPr>
      </w:pPr>
      <w:r w:rsidRPr="00583CB1">
        <w:rPr>
          <w:rFonts w:asciiTheme="majorHAnsi" w:eastAsia="SimSun" w:hAnsiTheme="majorHAnsi" w:cstheme="majorHAnsi"/>
          <w:bCs/>
          <w:sz w:val="26"/>
          <w:szCs w:val="26"/>
          <w:lang w:eastAsia="zh-CN"/>
        </w:rPr>
        <w:tab/>
        <w:t>- Kiến thức:</w:t>
      </w:r>
    </w:p>
    <w:p w14:paraId="66403AB3" w14:textId="66F271DB" w:rsidR="00583CB1" w:rsidRPr="00583CB1" w:rsidRDefault="00583CB1" w:rsidP="00583CB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sz w:val="26"/>
          <w:szCs w:val="26"/>
          <w:lang w:val="sv-SE"/>
        </w:rPr>
        <w:tab/>
      </w:r>
      <w:r w:rsidRPr="00583CB1">
        <w:rPr>
          <w:rFonts w:asciiTheme="majorHAnsi" w:hAnsiTheme="majorHAnsi" w:cstheme="majorHAnsi"/>
          <w:bCs/>
          <w:sz w:val="26"/>
          <w:szCs w:val="26"/>
        </w:rPr>
        <w:t xml:space="preserve">+ </w:t>
      </w:r>
      <w:r w:rsidRPr="00583CB1">
        <w:rPr>
          <w:rFonts w:asciiTheme="majorHAnsi" w:hAnsiTheme="majorHAnsi" w:cstheme="majorHAnsi"/>
          <w:bCs/>
          <w:sz w:val="26"/>
          <w:szCs w:val="26"/>
        </w:rPr>
        <w:t>Có  kiến thức về mối liên quan giữa các hoạt động khai thác và nuôi trồng thủy sản để phát triển và quản lý nguồn lợi thủy sản;</w:t>
      </w:r>
    </w:p>
    <w:p w14:paraId="4918D319" w14:textId="62FE4810" w:rsidR="00583CB1" w:rsidRPr="00583CB1" w:rsidRDefault="00583CB1" w:rsidP="00583CB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bCs/>
          <w:sz w:val="26"/>
          <w:szCs w:val="26"/>
        </w:rPr>
        <w:t xml:space="preserve">+ </w:t>
      </w:r>
      <w:r w:rsidRPr="00583CB1">
        <w:rPr>
          <w:rFonts w:asciiTheme="majorHAnsi" w:hAnsiTheme="majorHAnsi" w:cstheme="majorHAnsi"/>
          <w:bCs/>
          <w:sz w:val="26"/>
          <w:szCs w:val="26"/>
        </w:rPr>
        <w:t>Có kiến thức về các chỉ số đánh giá hiện trạng nguồn lợi thủy sản; mối liên hệ giữa điều kiện tự nhiên, các hệ sinh thái  để phát triển và quản lý nguồn lợi thủy sản;</w:t>
      </w:r>
    </w:p>
    <w:p w14:paraId="58673967" w14:textId="6A5EA992" w:rsidR="00583CB1" w:rsidRPr="00583CB1" w:rsidRDefault="00583CB1" w:rsidP="00583CB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bCs/>
          <w:sz w:val="26"/>
          <w:szCs w:val="26"/>
        </w:rPr>
        <w:t>+</w:t>
      </w:r>
      <w:r w:rsidRPr="00583CB1">
        <w:rPr>
          <w:rFonts w:asciiTheme="majorHAnsi" w:hAnsiTheme="majorHAnsi" w:cstheme="majorHAnsi"/>
          <w:bCs/>
          <w:sz w:val="26"/>
          <w:szCs w:val="26"/>
        </w:rPr>
        <w:t xml:space="preserve"> Có kiến thức về hiện trạng sử dụng mặt nước và giống loài nuôi trồng thủy sản ở Việt Nam</w:t>
      </w:r>
    </w:p>
    <w:p w14:paraId="0B2ABDCA" w14:textId="67A5F469" w:rsidR="00E4451D" w:rsidRPr="00583CB1" w:rsidRDefault="00583CB1" w:rsidP="00583CB1">
      <w:pPr>
        <w:widowControl/>
        <w:spacing w:line="324" w:lineRule="auto"/>
        <w:ind w:firstLine="720"/>
        <w:jc w:val="both"/>
        <w:rPr>
          <w:rFonts w:asciiTheme="majorHAnsi" w:eastAsia="SimSun" w:hAnsiTheme="majorHAnsi" w:cstheme="majorHAnsi"/>
          <w:bCs/>
          <w:sz w:val="26"/>
          <w:szCs w:val="26"/>
          <w:lang w:eastAsia="zh-CN"/>
        </w:rPr>
      </w:pPr>
      <w:r w:rsidRPr="00583CB1">
        <w:rPr>
          <w:rFonts w:asciiTheme="majorHAnsi" w:hAnsiTheme="majorHAnsi" w:cstheme="majorHAnsi"/>
          <w:bCs/>
          <w:sz w:val="26"/>
          <w:szCs w:val="26"/>
        </w:rPr>
        <w:t xml:space="preserve">+ </w:t>
      </w:r>
      <w:r w:rsidRPr="00583CB1">
        <w:rPr>
          <w:rFonts w:asciiTheme="majorHAnsi" w:hAnsiTheme="majorHAnsi" w:cstheme="majorHAnsi"/>
          <w:bCs/>
          <w:sz w:val="26"/>
          <w:szCs w:val="26"/>
        </w:rPr>
        <w:t xml:space="preserve">Có kiến thức về  các nguyên nhân ảnh hưởng đến nguồn lợi thủy sản; </w:t>
      </w:r>
      <w:r w:rsidRPr="00583CB1">
        <w:rPr>
          <w:rFonts w:asciiTheme="majorHAnsi" w:hAnsiTheme="majorHAnsi" w:cstheme="majorHAnsi"/>
          <w:bCs/>
          <w:spacing w:val="-2"/>
          <w:sz w:val="26"/>
          <w:szCs w:val="26"/>
        </w:rPr>
        <w:t xml:space="preserve"> </w:t>
      </w:r>
    </w:p>
    <w:p w14:paraId="368ACFD1" w14:textId="0442AC19" w:rsidR="009642A1" w:rsidRPr="00583CB1" w:rsidRDefault="009642A1" w:rsidP="009642A1">
      <w:pPr>
        <w:widowControl/>
        <w:spacing w:line="324" w:lineRule="auto"/>
        <w:jc w:val="both"/>
        <w:rPr>
          <w:rFonts w:asciiTheme="majorHAnsi" w:eastAsia="SimSun" w:hAnsiTheme="majorHAnsi" w:cstheme="majorHAnsi"/>
          <w:bCs/>
          <w:sz w:val="26"/>
          <w:szCs w:val="26"/>
          <w:lang w:eastAsia="zh-CN"/>
        </w:rPr>
      </w:pPr>
      <w:r w:rsidRPr="00583CB1">
        <w:rPr>
          <w:rFonts w:asciiTheme="majorHAnsi" w:eastAsia="SimSun" w:hAnsiTheme="majorHAnsi" w:cstheme="majorHAnsi"/>
          <w:bCs/>
          <w:sz w:val="26"/>
          <w:szCs w:val="26"/>
          <w:lang w:eastAsia="zh-CN"/>
        </w:rPr>
        <w:tab/>
        <w:t>- Kĩ năng:</w:t>
      </w:r>
    </w:p>
    <w:p w14:paraId="1F42880F" w14:textId="47AFC425" w:rsidR="00583CB1" w:rsidRPr="00583CB1" w:rsidRDefault="00583CB1" w:rsidP="00583CB1">
      <w:pPr>
        <w:widowControl/>
        <w:spacing w:line="324" w:lineRule="auto"/>
        <w:ind w:firstLine="720"/>
        <w:jc w:val="both"/>
        <w:rPr>
          <w:rFonts w:asciiTheme="majorHAnsi" w:hAnsiTheme="majorHAnsi" w:cstheme="majorHAnsi"/>
          <w:bCs/>
          <w:sz w:val="26"/>
          <w:szCs w:val="26"/>
        </w:rPr>
      </w:pPr>
      <w:r w:rsidRPr="00583CB1">
        <w:rPr>
          <w:rFonts w:asciiTheme="majorHAnsi" w:hAnsiTheme="majorHAnsi" w:cstheme="majorHAnsi"/>
          <w:sz w:val="26"/>
          <w:szCs w:val="26"/>
          <w:lang w:val="sv-SE"/>
        </w:rPr>
        <w:t xml:space="preserve">+ </w:t>
      </w:r>
      <w:r w:rsidRPr="00583CB1">
        <w:rPr>
          <w:rFonts w:asciiTheme="majorHAnsi" w:hAnsiTheme="majorHAnsi" w:cstheme="majorHAnsi"/>
          <w:sz w:val="26"/>
          <w:szCs w:val="26"/>
          <w:lang w:val="sv-SE"/>
        </w:rPr>
        <w:t xml:space="preserve">Có kỹ năng </w:t>
      </w:r>
      <w:r w:rsidRPr="00583CB1">
        <w:rPr>
          <w:rFonts w:asciiTheme="majorHAnsi" w:hAnsiTheme="majorHAnsi" w:cstheme="majorHAnsi"/>
          <w:bCs/>
          <w:sz w:val="26"/>
          <w:szCs w:val="26"/>
        </w:rPr>
        <w:t>sử dụng các phương pháp để đánh giá nguồn lợi thủy sản.</w:t>
      </w:r>
    </w:p>
    <w:p w14:paraId="065359AC" w14:textId="2C0D8F63" w:rsidR="009642A1" w:rsidRPr="00583CB1" w:rsidRDefault="009642A1" w:rsidP="009642A1">
      <w:pPr>
        <w:widowControl/>
        <w:spacing w:line="324" w:lineRule="auto"/>
        <w:jc w:val="both"/>
        <w:rPr>
          <w:rFonts w:asciiTheme="majorHAnsi" w:eastAsia="SimSun" w:hAnsiTheme="majorHAnsi" w:cstheme="majorHAnsi"/>
          <w:bCs/>
          <w:sz w:val="26"/>
          <w:szCs w:val="26"/>
          <w:lang w:eastAsia="zh-CN"/>
        </w:rPr>
      </w:pPr>
      <w:r w:rsidRPr="00583CB1">
        <w:rPr>
          <w:rFonts w:asciiTheme="majorHAnsi" w:eastAsia="SimSun" w:hAnsiTheme="majorHAnsi" w:cstheme="majorHAnsi"/>
          <w:bCs/>
          <w:sz w:val="26"/>
          <w:szCs w:val="26"/>
          <w:lang w:eastAsia="zh-CN"/>
        </w:rPr>
        <w:tab/>
        <w:t>- Thái độ:</w:t>
      </w:r>
    </w:p>
    <w:p w14:paraId="630F9576" w14:textId="76B25738" w:rsidR="00E4451D" w:rsidRPr="00583CB1" w:rsidRDefault="00E4451D" w:rsidP="00E4451D">
      <w:pPr>
        <w:pStyle w:val="Heading5"/>
        <w:spacing w:before="120" w:line="276" w:lineRule="auto"/>
        <w:ind w:firstLine="720"/>
        <w:jc w:val="both"/>
        <w:rPr>
          <w:rFonts w:cstheme="majorHAnsi"/>
          <w:bCs/>
          <w:color w:val="auto"/>
          <w:sz w:val="26"/>
          <w:szCs w:val="26"/>
        </w:rPr>
      </w:pPr>
      <w:r w:rsidRPr="00583CB1">
        <w:rPr>
          <w:rFonts w:cstheme="majorHAnsi"/>
          <w:color w:val="auto"/>
          <w:sz w:val="26"/>
          <w:szCs w:val="26"/>
        </w:rPr>
        <w:t>+ Có</w:t>
      </w:r>
      <w:r w:rsidRPr="00583CB1">
        <w:rPr>
          <w:rFonts w:cstheme="majorHAnsi"/>
          <w:color w:val="auto"/>
          <w:sz w:val="26"/>
          <w:szCs w:val="26"/>
          <w:lang w:val="vi-VN"/>
        </w:rPr>
        <w:t xml:space="preserve"> </w:t>
      </w:r>
      <w:r w:rsidRPr="00583CB1">
        <w:rPr>
          <w:rFonts w:cstheme="majorHAnsi"/>
          <w:color w:val="auto"/>
          <w:sz w:val="26"/>
          <w:szCs w:val="26"/>
          <w:lang w:val="sv-SE"/>
        </w:rPr>
        <w:t>ý</w:t>
      </w:r>
      <w:r w:rsidRPr="00583CB1">
        <w:rPr>
          <w:rFonts w:cstheme="majorHAnsi"/>
          <w:color w:val="auto"/>
          <w:sz w:val="26"/>
          <w:szCs w:val="26"/>
          <w:lang w:val="vi-VN"/>
        </w:rPr>
        <w:t xml:space="preserve"> thức học tập và nghiên cứu </w:t>
      </w:r>
      <w:r w:rsidRPr="00583CB1">
        <w:rPr>
          <w:rFonts w:cstheme="majorHAnsi"/>
          <w:color w:val="auto"/>
          <w:sz w:val="26"/>
          <w:szCs w:val="26"/>
        </w:rPr>
        <w:t xml:space="preserve">học phần </w:t>
      </w:r>
      <w:r w:rsidRPr="00583CB1">
        <w:rPr>
          <w:rFonts w:cstheme="majorHAnsi"/>
          <w:color w:val="auto"/>
          <w:sz w:val="26"/>
          <w:szCs w:val="26"/>
          <w:lang w:val="vi-VN"/>
        </w:rPr>
        <w:t>nghiêm túc</w:t>
      </w:r>
      <w:r w:rsidR="00583CB1" w:rsidRPr="00583CB1">
        <w:rPr>
          <w:rFonts w:cstheme="majorHAnsi"/>
          <w:color w:val="auto"/>
          <w:sz w:val="26"/>
          <w:szCs w:val="26"/>
        </w:rPr>
        <w:t>.</w:t>
      </w:r>
    </w:p>
    <w:p w14:paraId="6A37553D" w14:textId="15916F24" w:rsidR="00E4451D" w:rsidRPr="00583CB1" w:rsidRDefault="00E4451D" w:rsidP="00E4451D">
      <w:pPr>
        <w:pStyle w:val="Heading5"/>
        <w:spacing w:before="120" w:line="276" w:lineRule="auto"/>
        <w:ind w:firstLine="720"/>
        <w:jc w:val="both"/>
        <w:rPr>
          <w:rFonts w:cstheme="majorHAnsi"/>
          <w:bCs/>
          <w:color w:val="000000" w:themeColor="text1"/>
          <w:sz w:val="26"/>
          <w:szCs w:val="26"/>
          <w:lang w:val="vi-VN"/>
        </w:rPr>
      </w:pPr>
      <w:r w:rsidRPr="00583CB1">
        <w:rPr>
          <w:rFonts w:cstheme="majorHAnsi"/>
          <w:bCs/>
          <w:color w:val="auto"/>
          <w:sz w:val="26"/>
          <w:szCs w:val="26"/>
        </w:rPr>
        <w:t>+</w:t>
      </w:r>
      <w:r w:rsidR="00583CB1" w:rsidRPr="00583CB1">
        <w:rPr>
          <w:rFonts w:cstheme="majorHAnsi"/>
          <w:sz w:val="26"/>
          <w:szCs w:val="26"/>
          <w:lang w:val="sv-SE"/>
        </w:rPr>
        <w:t xml:space="preserve"> </w:t>
      </w:r>
      <w:r w:rsidR="00583CB1" w:rsidRPr="00583CB1">
        <w:rPr>
          <w:rFonts w:cstheme="majorHAnsi"/>
          <w:color w:val="000000" w:themeColor="text1"/>
          <w:sz w:val="26"/>
          <w:szCs w:val="26"/>
          <w:lang w:val="sv-SE"/>
        </w:rPr>
        <w:t xml:space="preserve">Đưa ra được </w:t>
      </w:r>
      <w:r w:rsidR="00583CB1" w:rsidRPr="00583CB1">
        <w:rPr>
          <w:rFonts w:cstheme="majorHAnsi"/>
          <w:bCs/>
          <w:color w:val="000000" w:themeColor="text1"/>
          <w:spacing w:val="-2"/>
          <w:sz w:val="26"/>
          <w:szCs w:val="26"/>
        </w:rPr>
        <w:t>các giải pháp khai thác và sử dụng bền vững nguồn lợi thủy sản.</w:t>
      </w:r>
    </w:p>
    <w:p w14:paraId="46A3DFAB" w14:textId="6E2DD846"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6FCED4F6" w14:textId="7A89836C" w:rsidR="00351187" w:rsidRPr="00E4451D" w:rsidRDefault="00351187" w:rsidP="00EC178B">
      <w:pPr>
        <w:widowControl/>
        <w:spacing w:line="324" w:lineRule="auto"/>
        <w:jc w:val="both"/>
        <w:rPr>
          <w:rFonts w:ascii="Times New Roman" w:eastAsia="SimSun" w:hAnsi="Times New Roman"/>
          <w:i/>
          <w:iCs/>
          <w:sz w:val="26"/>
          <w:szCs w:val="26"/>
          <w:lang w:eastAsia="zh-CN"/>
        </w:rPr>
      </w:pPr>
      <w:r w:rsidRPr="00E4451D">
        <w:rPr>
          <w:rFonts w:ascii="Times New Roman" w:eastAsia="SimSun" w:hAnsi="Times New Roman"/>
          <w:i/>
          <w:iCs/>
          <w:sz w:val="26"/>
          <w:szCs w:val="26"/>
          <w:lang w:eastAsia="zh-CN"/>
        </w:rPr>
        <w:t>10.1. Giáo trình chính thức</w:t>
      </w:r>
    </w:p>
    <w:p w14:paraId="380E4B96" w14:textId="77777777" w:rsidR="00583CB1" w:rsidRPr="00583CB1" w:rsidRDefault="00583CB1" w:rsidP="00583CB1">
      <w:pPr>
        <w:spacing w:before="60" w:after="60" w:line="360" w:lineRule="auto"/>
        <w:ind w:firstLine="720"/>
        <w:jc w:val="both"/>
        <w:rPr>
          <w:rFonts w:asciiTheme="majorHAnsi" w:hAnsiTheme="majorHAnsi" w:cstheme="majorHAnsi"/>
          <w:sz w:val="26"/>
          <w:szCs w:val="26"/>
        </w:rPr>
      </w:pPr>
      <w:r w:rsidRPr="00583CB1">
        <w:rPr>
          <w:rFonts w:asciiTheme="majorHAnsi" w:hAnsiTheme="majorHAnsi" w:cstheme="majorHAnsi"/>
          <w:bCs/>
          <w:sz w:val="26"/>
          <w:szCs w:val="26"/>
        </w:rPr>
        <w:t xml:space="preserve">[1]. FAO (2020), </w:t>
      </w:r>
      <w:r w:rsidRPr="00583CB1">
        <w:rPr>
          <w:rFonts w:asciiTheme="majorHAnsi" w:hAnsiTheme="majorHAnsi" w:cstheme="majorHAnsi"/>
          <w:bCs/>
          <w:i/>
          <w:iCs/>
          <w:sz w:val="26"/>
          <w:szCs w:val="26"/>
        </w:rPr>
        <w:t>The state of world fisher and aquacultur</w:t>
      </w:r>
      <w:r w:rsidRPr="00583CB1">
        <w:rPr>
          <w:rFonts w:asciiTheme="majorHAnsi" w:hAnsiTheme="majorHAnsi" w:cstheme="majorHAnsi"/>
          <w:bCs/>
          <w:sz w:val="26"/>
          <w:szCs w:val="26"/>
        </w:rPr>
        <w:t>e,  F</w:t>
      </w:r>
      <w:r w:rsidRPr="00583CB1">
        <w:rPr>
          <w:rFonts w:asciiTheme="majorHAnsi" w:hAnsiTheme="majorHAnsi" w:cstheme="majorHAnsi"/>
          <w:sz w:val="26"/>
          <w:szCs w:val="26"/>
        </w:rPr>
        <w:t>ood and Agriculture Organization of the United Nations.</w:t>
      </w:r>
    </w:p>
    <w:p w14:paraId="17767909" w14:textId="74027F92" w:rsidR="00583CB1" w:rsidRPr="00583CB1" w:rsidRDefault="00583CB1" w:rsidP="00583CB1">
      <w:pPr>
        <w:spacing w:line="360" w:lineRule="auto"/>
        <w:outlineLvl w:val="0"/>
        <w:rPr>
          <w:rFonts w:asciiTheme="majorHAnsi" w:hAnsiTheme="majorHAnsi" w:cstheme="majorHAnsi"/>
          <w:b/>
          <w:bCs/>
          <w:i/>
          <w:sz w:val="26"/>
          <w:szCs w:val="26"/>
        </w:rPr>
      </w:pPr>
      <w:r w:rsidRPr="00583CB1">
        <w:rPr>
          <w:rFonts w:asciiTheme="majorHAnsi" w:hAnsiTheme="majorHAnsi" w:cstheme="majorHAnsi"/>
          <w:b/>
          <w:bCs/>
          <w:i/>
          <w:sz w:val="26"/>
          <w:szCs w:val="26"/>
        </w:rPr>
        <w:t>10</w:t>
      </w:r>
      <w:r w:rsidRPr="00583CB1">
        <w:rPr>
          <w:rFonts w:asciiTheme="majorHAnsi" w:hAnsiTheme="majorHAnsi" w:cstheme="majorHAnsi"/>
          <w:b/>
          <w:bCs/>
          <w:i/>
          <w:sz w:val="26"/>
          <w:szCs w:val="26"/>
        </w:rPr>
        <w:t>.2. Tài liệu tham khảo</w:t>
      </w:r>
    </w:p>
    <w:p w14:paraId="370E02F2" w14:textId="77777777" w:rsidR="00583CB1" w:rsidRPr="00583CB1" w:rsidRDefault="00583CB1" w:rsidP="00583CB1">
      <w:pPr>
        <w:spacing w:line="360" w:lineRule="auto"/>
        <w:ind w:firstLine="720"/>
        <w:jc w:val="both"/>
        <w:rPr>
          <w:rFonts w:asciiTheme="majorHAnsi" w:hAnsiTheme="majorHAnsi" w:cstheme="majorHAnsi"/>
          <w:sz w:val="26"/>
          <w:szCs w:val="26"/>
        </w:rPr>
      </w:pPr>
      <w:r w:rsidRPr="00583CB1">
        <w:rPr>
          <w:rFonts w:asciiTheme="majorHAnsi" w:hAnsiTheme="majorHAnsi" w:cstheme="majorHAnsi"/>
          <w:sz w:val="26"/>
          <w:szCs w:val="26"/>
        </w:rPr>
        <w:t xml:space="preserve">[2] Vũ Trung Tạng (2009), </w:t>
      </w:r>
      <w:r w:rsidRPr="00583CB1">
        <w:rPr>
          <w:rFonts w:asciiTheme="majorHAnsi" w:hAnsiTheme="majorHAnsi" w:cstheme="majorHAnsi"/>
          <w:i/>
          <w:iCs/>
          <w:sz w:val="26"/>
          <w:szCs w:val="26"/>
        </w:rPr>
        <w:t xml:space="preserve">Sinh thái học các hệ sinh thái nước, </w:t>
      </w:r>
      <w:r w:rsidRPr="00583CB1">
        <w:rPr>
          <w:rFonts w:asciiTheme="majorHAnsi" w:hAnsiTheme="majorHAnsi" w:cstheme="majorHAnsi"/>
          <w:sz w:val="26"/>
          <w:szCs w:val="26"/>
        </w:rPr>
        <w:t>NXB Giáo dục</w:t>
      </w:r>
    </w:p>
    <w:p w14:paraId="717100D5" w14:textId="7938DE70"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8DF79C4" w14:textId="77777777" w:rsidR="00B32A1A" w:rsidRPr="00B32A1A" w:rsidRDefault="00B32A1A" w:rsidP="00EC178B">
      <w:pPr>
        <w:widowControl/>
        <w:spacing w:line="324" w:lineRule="auto"/>
        <w:jc w:val="both"/>
        <w:rPr>
          <w:rFonts w:ascii="Times New Roman" w:eastAsia="SimSun" w:hAnsi="Times New Roman"/>
          <w:bCs/>
          <w:sz w:val="26"/>
          <w:szCs w:val="26"/>
          <w:lang w:eastAsia="zh-CN"/>
        </w:rPr>
      </w:pPr>
    </w:p>
    <w:p w14:paraId="004F0D87" w14:textId="77777777"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02666C41" w14:textId="7F3543CC" w:rsidR="000E3841" w:rsidRPr="000E3841" w:rsidRDefault="000E3841" w:rsidP="000E3841">
      <w:pPr>
        <w:tabs>
          <w:tab w:val="left" w:pos="360"/>
        </w:tabs>
        <w:spacing w:before="60" w:after="60" w:line="300" w:lineRule="auto"/>
        <w:jc w:val="center"/>
        <w:rPr>
          <w:rFonts w:asciiTheme="majorHAnsi" w:hAnsiTheme="majorHAnsi" w:cstheme="majorHAnsi"/>
          <w:b/>
          <w:bCs/>
          <w:color w:val="000000"/>
          <w:sz w:val="26"/>
          <w:szCs w:val="26"/>
        </w:rPr>
      </w:pPr>
      <w:r w:rsidRPr="000E3841">
        <w:rPr>
          <w:rFonts w:asciiTheme="majorHAnsi" w:hAnsiTheme="majorHAnsi" w:cstheme="majorHAnsi"/>
          <w:b/>
          <w:bCs/>
          <w:color w:val="000000"/>
          <w:sz w:val="26"/>
          <w:szCs w:val="26"/>
        </w:rPr>
        <w:t>Chương 1. VÀI NÉT VỀ TÌNH HÌNH KHAI THÁC VÀ SỬ DỤNG NGUỒN LỢI THỦY SẢN</w:t>
      </w:r>
    </w:p>
    <w:p w14:paraId="21269C4B" w14:textId="52C43AF2" w:rsidR="000E3841" w:rsidRPr="000E3841" w:rsidRDefault="000E3841" w:rsidP="000E3841">
      <w:pPr>
        <w:spacing w:line="324" w:lineRule="auto"/>
        <w:jc w:val="center"/>
        <w:rPr>
          <w:rFonts w:asciiTheme="majorHAnsi" w:hAnsiTheme="majorHAnsi" w:cstheme="majorHAnsi"/>
          <w:i/>
          <w:sz w:val="26"/>
          <w:szCs w:val="26"/>
          <w:lang w:val="vi-VN"/>
        </w:rPr>
      </w:pPr>
      <w:r w:rsidRPr="000E3841">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0E3841">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0E3841">
        <w:rPr>
          <w:rFonts w:asciiTheme="majorHAnsi" w:hAnsiTheme="majorHAnsi" w:cstheme="majorHAnsi"/>
          <w:i/>
          <w:sz w:val="26"/>
          <w:szCs w:val="26"/>
          <w:lang w:val="vi-VN"/>
        </w:rPr>
        <w:t xml:space="preserve"> tiết; Tự học: </w:t>
      </w:r>
      <w:r w:rsidRPr="000E3841">
        <w:rPr>
          <w:rFonts w:asciiTheme="majorHAnsi" w:hAnsiTheme="majorHAnsi" w:cstheme="majorHAnsi"/>
          <w:i/>
          <w:sz w:val="26"/>
          <w:szCs w:val="26"/>
        </w:rPr>
        <w:t>12</w:t>
      </w:r>
      <w:r w:rsidRPr="000E3841">
        <w:rPr>
          <w:rFonts w:asciiTheme="majorHAnsi" w:hAnsiTheme="majorHAnsi" w:cstheme="majorHAnsi"/>
          <w:i/>
          <w:sz w:val="26"/>
          <w:szCs w:val="26"/>
          <w:lang w:val="vi-VN"/>
        </w:rPr>
        <w:t xml:space="preserve"> giờ</w:t>
      </w:r>
    </w:p>
    <w:p w14:paraId="2E53B1D0" w14:textId="77777777" w:rsidR="000E3841" w:rsidRPr="000E3841" w:rsidRDefault="000E3841" w:rsidP="000E3841">
      <w:pPr>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1.1. Tình hình khai thác và sử dụng thủy sản thế giới và Việt Nam.</w:t>
      </w:r>
    </w:p>
    <w:p w14:paraId="5BD934E1" w14:textId="77777777" w:rsidR="000E3841" w:rsidRPr="000E3841" w:rsidRDefault="000E3841" w:rsidP="000E3841">
      <w:pPr>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lastRenderedPageBreak/>
        <w:t>1.1.1. Khái niệm về nguồn lợi thủy sản</w:t>
      </w:r>
    </w:p>
    <w:p w14:paraId="36CE950C" w14:textId="77777777" w:rsidR="000E3841" w:rsidRPr="000E3841" w:rsidRDefault="000E3841" w:rsidP="000E3841">
      <w:pPr>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1.1.2. Tình hình khai thác và nuôi trồng thủy sản trên thế giới</w:t>
      </w:r>
    </w:p>
    <w:p w14:paraId="2E38CA1F" w14:textId="77777777" w:rsidR="000E3841" w:rsidRPr="000E3841" w:rsidRDefault="000E3841" w:rsidP="000E3841">
      <w:pPr>
        <w:tabs>
          <w:tab w:val="left" w:pos="540"/>
          <w:tab w:val="left" w:pos="720"/>
          <w:tab w:val="left" w:pos="900"/>
          <w:tab w:val="left" w:pos="1080"/>
        </w:tabs>
        <w:rPr>
          <w:rFonts w:asciiTheme="majorHAnsi" w:hAnsiTheme="majorHAnsi" w:cstheme="majorHAnsi"/>
          <w:bCs/>
          <w:spacing w:val="-4"/>
          <w:sz w:val="26"/>
          <w:szCs w:val="26"/>
        </w:rPr>
      </w:pPr>
      <w:r w:rsidRPr="000E3841">
        <w:rPr>
          <w:rFonts w:asciiTheme="majorHAnsi" w:hAnsiTheme="majorHAnsi" w:cstheme="majorHAnsi"/>
          <w:bCs/>
          <w:spacing w:val="-4"/>
          <w:sz w:val="26"/>
          <w:szCs w:val="26"/>
        </w:rPr>
        <w:t>1.1.3. Tình hình khai thác và sử dụng nguồn lợi thủy sản ở nước ta</w:t>
      </w:r>
    </w:p>
    <w:p w14:paraId="53AEDC28" w14:textId="77777777" w:rsidR="000E3841" w:rsidRPr="000E3841" w:rsidRDefault="000E3841" w:rsidP="000E3841">
      <w:pPr>
        <w:tabs>
          <w:tab w:val="left" w:pos="540"/>
          <w:tab w:val="left" w:pos="720"/>
          <w:tab w:val="left" w:pos="900"/>
          <w:tab w:val="left" w:pos="1080"/>
        </w:tabs>
        <w:rPr>
          <w:rFonts w:asciiTheme="majorHAnsi" w:hAnsiTheme="majorHAnsi" w:cstheme="majorHAnsi"/>
          <w:bCs/>
          <w:spacing w:val="-4"/>
          <w:sz w:val="26"/>
          <w:szCs w:val="26"/>
        </w:rPr>
      </w:pPr>
      <w:r w:rsidRPr="000E3841">
        <w:rPr>
          <w:rFonts w:asciiTheme="majorHAnsi" w:hAnsiTheme="majorHAnsi" w:cstheme="majorHAnsi"/>
          <w:bCs/>
          <w:spacing w:val="-4"/>
          <w:sz w:val="26"/>
          <w:szCs w:val="26"/>
        </w:rPr>
        <w:t>1.2. Quản lý nghề cá.</w:t>
      </w:r>
    </w:p>
    <w:p w14:paraId="7640BCA6" w14:textId="77777777" w:rsidR="000E3841" w:rsidRPr="000E3841" w:rsidRDefault="000E3841" w:rsidP="000E3841">
      <w:pPr>
        <w:tabs>
          <w:tab w:val="left" w:pos="540"/>
          <w:tab w:val="left" w:pos="720"/>
          <w:tab w:val="left" w:pos="900"/>
          <w:tab w:val="left" w:pos="1080"/>
        </w:tabs>
        <w:rPr>
          <w:rFonts w:asciiTheme="majorHAnsi" w:hAnsiTheme="majorHAnsi" w:cstheme="majorHAnsi"/>
          <w:bCs/>
          <w:spacing w:val="-4"/>
          <w:sz w:val="26"/>
          <w:szCs w:val="26"/>
        </w:rPr>
      </w:pPr>
      <w:r w:rsidRPr="000E3841">
        <w:rPr>
          <w:rFonts w:asciiTheme="majorHAnsi" w:hAnsiTheme="majorHAnsi" w:cstheme="majorHAnsi"/>
          <w:bCs/>
          <w:spacing w:val="-4"/>
          <w:sz w:val="26"/>
          <w:szCs w:val="26"/>
        </w:rPr>
        <w:t>1.3. Thống kê thủy sản.</w:t>
      </w:r>
    </w:p>
    <w:p w14:paraId="5FA68C9B" w14:textId="77777777" w:rsidR="000E3841" w:rsidRPr="000E3841" w:rsidRDefault="000E3841" w:rsidP="000E3841">
      <w:pPr>
        <w:tabs>
          <w:tab w:val="left" w:pos="540"/>
          <w:tab w:val="left" w:pos="720"/>
          <w:tab w:val="left" w:pos="900"/>
          <w:tab w:val="left" w:pos="1080"/>
        </w:tabs>
        <w:rPr>
          <w:rFonts w:asciiTheme="majorHAnsi" w:hAnsiTheme="majorHAnsi" w:cstheme="majorHAnsi"/>
          <w:bCs/>
          <w:spacing w:val="-4"/>
          <w:sz w:val="26"/>
          <w:szCs w:val="26"/>
        </w:rPr>
      </w:pPr>
      <w:r w:rsidRPr="000E3841">
        <w:rPr>
          <w:rFonts w:asciiTheme="majorHAnsi" w:hAnsiTheme="majorHAnsi" w:cstheme="majorHAnsi"/>
          <w:bCs/>
          <w:spacing w:val="-4"/>
          <w:sz w:val="26"/>
          <w:szCs w:val="26"/>
        </w:rPr>
        <w:t>1.4. Các phương pháp đánh giá nguồn lợi thủy sản</w:t>
      </w:r>
    </w:p>
    <w:p w14:paraId="564E2794" w14:textId="77777777" w:rsidR="000E3841" w:rsidRPr="000E3841" w:rsidRDefault="000E3841" w:rsidP="000E3841">
      <w:pPr>
        <w:tabs>
          <w:tab w:val="left" w:pos="540"/>
          <w:tab w:val="left" w:pos="720"/>
          <w:tab w:val="left" w:pos="900"/>
          <w:tab w:val="left" w:pos="1080"/>
        </w:tabs>
        <w:rPr>
          <w:rFonts w:asciiTheme="majorHAnsi" w:hAnsiTheme="majorHAnsi" w:cstheme="majorHAnsi"/>
          <w:bCs/>
          <w:spacing w:val="-4"/>
          <w:sz w:val="26"/>
          <w:szCs w:val="26"/>
        </w:rPr>
      </w:pPr>
      <w:r w:rsidRPr="000E3841">
        <w:rPr>
          <w:rFonts w:asciiTheme="majorHAnsi" w:hAnsiTheme="majorHAnsi" w:cstheme="majorHAnsi"/>
          <w:bCs/>
          <w:spacing w:val="-4"/>
          <w:sz w:val="26"/>
          <w:szCs w:val="26"/>
        </w:rPr>
        <w:t>1.5. Tình hình nghiên cứu nguồn lợi thủy sản ở Việt Nam</w:t>
      </w:r>
    </w:p>
    <w:p w14:paraId="32519BE3" w14:textId="00D69292" w:rsidR="000E3841" w:rsidRDefault="000E3841" w:rsidP="000E3841">
      <w:pPr>
        <w:tabs>
          <w:tab w:val="left" w:pos="360"/>
        </w:tabs>
        <w:spacing w:before="60" w:after="60" w:line="300" w:lineRule="auto"/>
        <w:jc w:val="center"/>
        <w:rPr>
          <w:rFonts w:asciiTheme="majorHAnsi" w:hAnsiTheme="majorHAnsi" w:cstheme="majorHAnsi"/>
          <w:b/>
          <w:bCs/>
          <w:color w:val="000000"/>
          <w:sz w:val="26"/>
          <w:szCs w:val="26"/>
        </w:rPr>
      </w:pPr>
      <w:r w:rsidRPr="000E3841">
        <w:rPr>
          <w:rFonts w:asciiTheme="majorHAnsi" w:hAnsiTheme="majorHAnsi" w:cstheme="majorHAnsi"/>
          <w:b/>
          <w:bCs/>
          <w:color w:val="000000"/>
          <w:sz w:val="26"/>
          <w:szCs w:val="26"/>
        </w:rPr>
        <w:t>Chương 2. NGUỒN LỢI THỦY SẢN VÀ NHỮNG ĐIỀU KIỆN CHO SỰ PHÁT TRIỂN NGHỀ CÁ NỘI ĐỊA</w:t>
      </w:r>
    </w:p>
    <w:p w14:paraId="173EB2E6" w14:textId="57980F4E" w:rsidR="000E3841" w:rsidRPr="000E3841" w:rsidRDefault="000E3841" w:rsidP="000E3841">
      <w:pPr>
        <w:spacing w:line="324" w:lineRule="auto"/>
        <w:jc w:val="center"/>
        <w:rPr>
          <w:rFonts w:asciiTheme="majorHAnsi" w:hAnsiTheme="majorHAnsi" w:cstheme="majorHAnsi"/>
          <w:i/>
          <w:sz w:val="26"/>
          <w:szCs w:val="26"/>
          <w:lang w:val="vi-VN"/>
        </w:rPr>
      </w:pPr>
      <w:r w:rsidRPr="000E3841">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0E3841">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8</w:t>
      </w:r>
      <w:r w:rsidRPr="000E3841">
        <w:rPr>
          <w:rFonts w:asciiTheme="majorHAnsi" w:hAnsiTheme="majorHAnsi" w:cstheme="majorHAnsi"/>
          <w:i/>
          <w:sz w:val="26"/>
          <w:szCs w:val="26"/>
          <w:lang w:val="vi-VN"/>
        </w:rPr>
        <w:t xml:space="preserve"> tiết; Tự học: </w:t>
      </w:r>
      <w:r w:rsidRPr="000E3841">
        <w:rPr>
          <w:rFonts w:asciiTheme="majorHAnsi" w:hAnsiTheme="majorHAnsi" w:cstheme="majorHAnsi"/>
          <w:i/>
          <w:sz w:val="26"/>
          <w:szCs w:val="26"/>
        </w:rPr>
        <w:t>12</w:t>
      </w:r>
      <w:r w:rsidRPr="000E3841">
        <w:rPr>
          <w:rFonts w:asciiTheme="majorHAnsi" w:hAnsiTheme="majorHAnsi" w:cstheme="majorHAnsi"/>
          <w:i/>
          <w:sz w:val="26"/>
          <w:szCs w:val="26"/>
          <w:lang w:val="vi-VN"/>
        </w:rPr>
        <w:t xml:space="preserve"> giờ</w:t>
      </w:r>
    </w:p>
    <w:p w14:paraId="7FD62176" w14:textId="77777777" w:rsidR="000E3841" w:rsidRPr="000E3841" w:rsidRDefault="000E3841" w:rsidP="000E3841">
      <w:pPr>
        <w:spacing w:line="276"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2.1. Đặc điểm tự nhiên các thủy vực nội địa (sông suối, ao hồ, ruộng trũng, kênh rạch, hồ tự nhiên, hồ nhân tạo, …)</w:t>
      </w:r>
    </w:p>
    <w:p w14:paraId="54CEAF71"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2.2. Phân bố nguồn lợi thủy sản theo các loại hình thủy vực nội địa</w:t>
      </w:r>
    </w:p>
    <w:p w14:paraId="182D5A65"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2.3. Hiện trạng nguồn lợi thủy sản nội địa</w:t>
      </w:r>
    </w:p>
    <w:p w14:paraId="1EF18E17"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2.3.1. Hiện trạng nguồn lợi cá</w:t>
      </w:r>
    </w:p>
    <w:p w14:paraId="33E4C114"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2.3.2. Hiện trạng nguồn lợi giáp xác</w:t>
      </w:r>
    </w:p>
    <w:p w14:paraId="69CFE2FF"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2.3.3. Hiện trạng nguồn lợi thân mềm</w:t>
      </w:r>
    </w:p>
    <w:p w14:paraId="67443C75"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2.3.4. Hiện trạng nguồn lợi thủy sản khác</w:t>
      </w:r>
    </w:p>
    <w:p w14:paraId="3FD03CF4"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2.4. Sản lượng khai thác và nuôi trồng thủy sản nội địa</w:t>
      </w:r>
    </w:p>
    <w:p w14:paraId="32BF3E6C"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2.4.1. Sản lượng khai thác nội địa</w:t>
      </w:r>
    </w:p>
    <w:p w14:paraId="03E999DE" w14:textId="6BEB6CAF" w:rsidR="00E4451D" w:rsidRPr="000E3841" w:rsidRDefault="000E3841" w:rsidP="000E3841">
      <w:pPr>
        <w:spacing w:line="324" w:lineRule="auto"/>
        <w:rPr>
          <w:rFonts w:asciiTheme="majorHAnsi" w:hAnsiTheme="majorHAnsi" w:cstheme="majorHAnsi"/>
          <w:bCs/>
          <w:spacing w:val="-4"/>
          <w:sz w:val="26"/>
          <w:szCs w:val="26"/>
        </w:rPr>
      </w:pPr>
      <w:r w:rsidRPr="000E3841">
        <w:rPr>
          <w:rFonts w:asciiTheme="majorHAnsi" w:hAnsiTheme="majorHAnsi" w:cstheme="majorHAnsi"/>
          <w:bCs/>
          <w:spacing w:val="-4"/>
          <w:sz w:val="26"/>
          <w:szCs w:val="26"/>
        </w:rPr>
        <w:t>2.4.2. Sản lượng nuôi trồng thủy sản nội địa</w:t>
      </w:r>
    </w:p>
    <w:p w14:paraId="41B56957" w14:textId="582DC248" w:rsidR="000E3841" w:rsidRPr="000E3841" w:rsidRDefault="000E3841" w:rsidP="000E3841">
      <w:pPr>
        <w:spacing w:line="324" w:lineRule="auto"/>
        <w:rPr>
          <w:rFonts w:asciiTheme="majorHAnsi" w:hAnsiTheme="majorHAnsi" w:cstheme="majorHAnsi"/>
          <w:bCs/>
          <w:spacing w:val="-4"/>
          <w:sz w:val="26"/>
          <w:szCs w:val="26"/>
        </w:rPr>
      </w:pPr>
      <w:r w:rsidRPr="000E3841">
        <w:rPr>
          <w:rFonts w:asciiTheme="majorHAnsi" w:hAnsiTheme="majorHAnsi" w:cstheme="majorHAnsi"/>
          <w:bCs/>
          <w:spacing w:val="-4"/>
          <w:sz w:val="26"/>
          <w:szCs w:val="26"/>
        </w:rPr>
        <w:t>Kiểm tra 1 tiết</w:t>
      </w:r>
    </w:p>
    <w:p w14:paraId="4D3A9860" w14:textId="5B61E045" w:rsidR="000E3841" w:rsidRPr="000E3841" w:rsidRDefault="000E3841" w:rsidP="000E3841">
      <w:pPr>
        <w:spacing w:line="276" w:lineRule="auto"/>
        <w:ind w:hanging="102"/>
        <w:jc w:val="center"/>
        <w:rPr>
          <w:rFonts w:asciiTheme="majorHAnsi" w:hAnsiTheme="majorHAnsi" w:cstheme="majorHAnsi"/>
          <w:b/>
          <w:spacing w:val="-4"/>
          <w:sz w:val="26"/>
          <w:szCs w:val="26"/>
        </w:rPr>
      </w:pPr>
      <w:r w:rsidRPr="000E3841">
        <w:rPr>
          <w:rFonts w:asciiTheme="majorHAnsi" w:hAnsiTheme="majorHAnsi" w:cstheme="majorHAnsi"/>
          <w:b/>
          <w:spacing w:val="-4"/>
          <w:sz w:val="26"/>
          <w:szCs w:val="26"/>
        </w:rPr>
        <w:t>Chương 3. NGUỒN LỢI THỦY SẢN VÀ NHỮNG ĐIỀU KIỆN CHO SỰ PHÁT TRIỂN NGHỀ CÁ BIỂN</w:t>
      </w:r>
    </w:p>
    <w:p w14:paraId="0625C3C2" w14:textId="37F71CCC" w:rsidR="000E3841" w:rsidRPr="000E3841" w:rsidRDefault="000E3841" w:rsidP="000E3841">
      <w:pPr>
        <w:spacing w:line="324" w:lineRule="auto"/>
        <w:jc w:val="center"/>
        <w:rPr>
          <w:rFonts w:asciiTheme="majorHAnsi" w:hAnsiTheme="majorHAnsi" w:cstheme="majorHAnsi"/>
          <w:i/>
          <w:sz w:val="26"/>
          <w:szCs w:val="26"/>
          <w:lang w:val="vi-VN"/>
        </w:rPr>
      </w:pPr>
      <w:r w:rsidRPr="000E3841">
        <w:rPr>
          <w:rFonts w:asciiTheme="majorHAnsi" w:hAnsiTheme="majorHAnsi" w:cstheme="majorHAnsi"/>
          <w:i/>
          <w:sz w:val="26"/>
          <w:szCs w:val="26"/>
          <w:lang w:val="vi-VN"/>
        </w:rPr>
        <w:t xml:space="preserve">Tổng số: </w:t>
      </w:r>
      <w:r>
        <w:rPr>
          <w:rFonts w:asciiTheme="majorHAnsi" w:hAnsiTheme="majorHAnsi" w:cstheme="majorHAnsi"/>
          <w:i/>
          <w:sz w:val="26"/>
          <w:szCs w:val="26"/>
        </w:rPr>
        <w:t>6</w:t>
      </w:r>
      <w:r w:rsidRPr="000E3841">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0E3841">
        <w:rPr>
          <w:rFonts w:asciiTheme="majorHAnsi" w:hAnsiTheme="majorHAnsi" w:cstheme="majorHAnsi"/>
          <w:i/>
          <w:sz w:val="26"/>
          <w:szCs w:val="26"/>
          <w:lang w:val="vi-VN"/>
        </w:rPr>
        <w:t xml:space="preserve"> tiế</w:t>
      </w:r>
      <w:r>
        <w:rPr>
          <w:rFonts w:asciiTheme="majorHAnsi" w:hAnsiTheme="majorHAnsi" w:cstheme="majorHAnsi"/>
          <w:i/>
          <w:sz w:val="26"/>
          <w:szCs w:val="26"/>
        </w:rPr>
        <w:t>t</w:t>
      </w:r>
      <w:r w:rsidRPr="000E3841">
        <w:rPr>
          <w:rFonts w:asciiTheme="majorHAnsi" w:hAnsiTheme="majorHAnsi" w:cstheme="majorHAnsi"/>
          <w:i/>
          <w:sz w:val="26"/>
          <w:szCs w:val="26"/>
          <w:lang w:val="vi-VN"/>
        </w:rPr>
        <w:t xml:space="preserve">; Tự học: </w:t>
      </w:r>
      <w:r>
        <w:rPr>
          <w:rFonts w:asciiTheme="majorHAnsi" w:hAnsiTheme="majorHAnsi" w:cstheme="majorHAnsi"/>
          <w:i/>
          <w:sz w:val="26"/>
          <w:szCs w:val="26"/>
        </w:rPr>
        <w:t>12</w:t>
      </w:r>
      <w:r w:rsidRPr="000E3841">
        <w:rPr>
          <w:rFonts w:asciiTheme="majorHAnsi" w:hAnsiTheme="majorHAnsi" w:cstheme="majorHAnsi"/>
          <w:i/>
          <w:sz w:val="26"/>
          <w:szCs w:val="26"/>
          <w:lang w:val="vi-VN"/>
        </w:rPr>
        <w:t xml:space="preserve"> giờ</w:t>
      </w:r>
    </w:p>
    <w:p w14:paraId="5BF48353" w14:textId="77777777" w:rsidR="000E3841" w:rsidRPr="000E3841" w:rsidRDefault="000E3841" w:rsidP="000E3841">
      <w:pPr>
        <w:spacing w:line="276" w:lineRule="auto"/>
        <w:ind w:hanging="102"/>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3.1. Đặc trưng về điều kiện tự nhiên của thềm lục địa Việt Nam</w:t>
      </w:r>
    </w:p>
    <w:p w14:paraId="2A1AF43D"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3.2. Cấu trúc về thành phần loài và nguồn lợi sinh vật</w:t>
      </w:r>
    </w:p>
    <w:p w14:paraId="671892B6"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3.3. Hiện trạng nguồn lợi hải sản</w:t>
      </w:r>
    </w:p>
    <w:p w14:paraId="34C1460E"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3.3.1. Hiện trạng nguồn lợi cá biển</w:t>
      </w:r>
    </w:p>
    <w:p w14:paraId="75A95D2D"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3.3.2. Hiện trạng nguồn lợi giáp xác</w:t>
      </w:r>
    </w:p>
    <w:p w14:paraId="7D687C3B"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3.3.3. Hiện trạng nguồn lợi thân mềm</w:t>
      </w:r>
    </w:p>
    <w:p w14:paraId="2C72F16D"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3.3.4. Hiện trạng nguồn lợi thủy sản khác</w:t>
      </w:r>
    </w:p>
    <w:p w14:paraId="50A49E2A"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3.4. Sản lượng khai thác và nuôi trồng thủy sản lợ và mặn</w:t>
      </w:r>
    </w:p>
    <w:p w14:paraId="56549A9B"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3.4.1. Sản lượng khai thác</w:t>
      </w:r>
    </w:p>
    <w:p w14:paraId="3F739992" w14:textId="787DD7DE" w:rsidR="000E3841" w:rsidRPr="000E3841" w:rsidRDefault="000E3841" w:rsidP="000E3841">
      <w:pPr>
        <w:spacing w:line="324" w:lineRule="auto"/>
        <w:rPr>
          <w:rFonts w:asciiTheme="majorHAnsi" w:hAnsiTheme="majorHAnsi" w:cstheme="majorHAnsi"/>
          <w:bCs/>
          <w:spacing w:val="-4"/>
          <w:sz w:val="26"/>
          <w:szCs w:val="26"/>
        </w:rPr>
      </w:pPr>
      <w:r w:rsidRPr="000E3841">
        <w:rPr>
          <w:rFonts w:asciiTheme="majorHAnsi" w:hAnsiTheme="majorHAnsi" w:cstheme="majorHAnsi"/>
          <w:bCs/>
          <w:spacing w:val="-4"/>
          <w:sz w:val="26"/>
          <w:szCs w:val="26"/>
        </w:rPr>
        <w:t>3.4.2. Sản lượng nuôi trồng</w:t>
      </w:r>
    </w:p>
    <w:p w14:paraId="1E1744D8" w14:textId="71D3A32B" w:rsidR="000E3841" w:rsidRDefault="000E3841" w:rsidP="000E3841">
      <w:pPr>
        <w:spacing w:line="276" w:lineRule="auto"/>
        <w:jc w:val="center"/>
        <w:rPr>
          <w:rFonts w:asciiTheme="majorHAnsi" w:hAnsiTheme="majorHAnsi" w:cstheme="majorHAnsi"/>
          <w:b/>
          <w:spacing w:val="-4"/>
          <w:sz w:val="26"/>
          <w:szCs w:val="26"/>
        </w:rPr>
      </w:pPr>
      <w:r w:rsidRPr="000E3841">
        <w:rPr>
          <w:rFonts w:asciiTheme="majorHAnsi" w:hAnsiTheme="majorHAnsi" w:cstheme="majorHAnsi"/>
          <w:b/>
          <w:spacing w:val="-4"/>
          <w:sz w:val="26"/>
          <w:szCs w:val="26"/>
        </w:rPr>
        <w:t>CHƯƠNG 4. KHAI THÁC VÀ SỬ DỤNG BỀN VỮNG NGUỒN LỢI THỦY SẢN</w:t>
      </w:r>
    </w:p>
    <w:p w14:paraId="0EBB4175" w14:textId="7F3E4B33" w:rsidR="000E3841" w:rsidRPr="000E3841" w:rsidRDefault="000E3841" w:rsidP="000E3841">
      <w:pPr>
        <w:spacing w:line="324" w:lineRule="auto"/>
        <w:jc w:val="center"/>
        <w:rPr>
          <w:rFonts w:asciiTheme="majorHAnsi" w:hAnsiTheme="majorHAnsi" w:cstheme="majorHAnsi"/>
          <w:i/>
          <w:sz w:val="26"/>
          <w:szCs w:val="26"/>
          <w:lang w:val="vi-VN"/>
        </w:rPr>
      </w:pPr>
      <w:r w:rsidRPr="000E3841">
        <w:rPr>
          <w:rFonts w:asciiTheme="majorHAnsi" w:hAnsiTheme="majorHAnsi" w:cstheme="majorHAnsi"/>
          <w:i/>
          <w:sz w:val="26"/>
          <w:szCs w:val="26"/>
          <w:lang w:val="vi-VN"/>
        </w:rPr>
        <w:t xml:space="preserve">Tổng số: </w:t>
      </w:r>
      <w:r>
        <w:rPr>
          <w:rFonts w:asciiTheme="majorHAnsi" w:hAnsiTheme="majorHAnsi" w:cstheme="majorHAnsi"/>
          <w:i/>
          <w:sz w:val="26"/>
          <w:szCs w:val="26"/>
        </w:rPr>
        <w:t>10</w:t>
      </w:r>
      <w:r w:rsidRPr="000E3841">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10 tiết</w:t>
      </w:r>
      <w:r w:rsidRPr="000E3841">
        <w:rPr>
          <w:rFonts w:asciiTheme="majorHAnsi" w:hAnsiTheme="majorHAnsi" w:cstheme="majorHAnsi"/>
          <w:i/>
          <w:sz w:val="26"/>
          <w:szCs w:val="26"/>
          <w:lang w:val="vi-VN"/>
        </w:rPr>
        <w:t xml:space="preserve">; Tự học: </w:t>
      </w:r>
      <w:r>
        <w:rPr>
          <w:rFonts w:asciiTheme="majorHAnsi" w:hAnsiTheme="majorHAnsi" w:cstheme="majorHAnsi"/>
          <w:i/>
          <w:sz w:val="26"/>
          <w:szCs w:val="26"/>
        </w:rPr>
        <w:t>20</w:t>
      </w:r>
      <w:r w:rsidRPr="000E3841">
        <w:rPr>
          <w:rFonts w:asciiTheme="majorHAnsi" w:hAnsiTheme="majorHAnsi" w:cstheme="majorHAnsi"/>
          <w:i/>
          <w:sz w:val="26"/>
          <w:szCs w:val="26"/>
          <w:lang w:val="vi-VN"/>
        </w:rPr>
        <w:t xml:space="preserve"> giờ</w:t>
      </w:r>
    </w:p>
    <w:p w14:paraId="7DB8D72D" w14:textId="77777777" w:rsidR="000E3841" w:rsidRPr="000E3841" w:rsidRDefault="000E3841" w:rsidP="000E3841">
      <w:pPr>
        <w:tabs>
          <w:tab w:val="left" w:pos="360"/>
        </w:tabs>
        <w:spacing w:before="60" w:after="60" w:line="300"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4.1. Khái niệm và các tiêu chí phát triển bền vững.</w:t>
      </w:r>
    </w:p>
    <w:p w14:paraId="3723DFD8" w14:textId="77777777" w:rsidR="000E3841" w:rsidRPr="000E3841" w:rsidRDefault="000E3841" w:rsidP="000E3841">
      <w:pPr>
        <w:tabs>
          <w:tab w:val="left" w:pos="360"/>
        </w:tabs>
        <w:spacing w:before="60" w:after="60" w:line="300"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4.1.1. Khái niệm phát triển bền vững</w:t>
      </w:r>
    </w:p>
    <w:p w14:paraId="764F3D1A" w14:textId="77777777" w:rsidR="000E3841" w:rsidRPr="000E3841" w:rsidRDefault="000E3841" w:rsidP="000E3841">
      <w:pPr>
        <w:spacing w:line="276"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4.1.2. Các tiêu chí phát triển bền vững</w:t>
      </w:r>
    </w:p>
    <w:p w14:paraId="58E81444" w14:textId="77777777" w:rsidR="000E3841" w:rsidRPr="000E3841" w:rsidRDefault="000E3841" w:rsidP="000E3841">
      <w:pPr>
        <w:spacing w:line="276"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t>4.2. Những nguyên nhân ảnh hưởng đến môi trường sống và nguồn lợi thủy sản.</w:t>
      </w:r>
    </w:p>
    <w:p w14:paraId="5A5E5E6D" w14:textId="77777777" w:rsidR="000E3841" w:rsidRPr="000E3841" w:rsidRDefault="000E3841" w:rsidP="000E3841">
      <w:pPr>
        <w:spacing w:line="276" w:lineRule="auto"/>
        <w:jc w:val="both"/>
        <w:rPr>
          <w:rFonts w:asciiTheme="majorHAnsi" w:hAnsiTheme="majorHAnsi" w:cstheme="majorHAnsi"/>
          <w:color w:val="000000"/>
          <w:sz w:val="26"/>
          <w:szCs w:val="26"/>
        </w:rPr>
      </w:pPr>
      <w:r w:rsidRPr="000E3841">
        <w:rPr>
          <w:rFonts w:asciiTheme="majorHAnsi" w:hAnsiTheme="majorHAnsi" w:cstheme="majorHAnsi"/>
          <w:color w:val="000000"/>
          <w:sz w:val="26"/>
          <w:szCs w:val="26"/>
        </w:rPr>
        <w:lastRenderedPageBreak/>
        <w:t>4.3. Các giải pháp khai thác hợp lý và sử dụng bền vững nguồn lợi thủy sản.</w:t>
      </w:r>
    </w:p>
    <w:p w14:paraId="715960C0" w14:textId="77777777" w:rsidR="000E3841" w:rsidRPr="000E3841" w:rsidRDefault="000E3841" w:rsidP="000E3841">
      <w:pPr>
        <w:spacing w:line="276" w:lineRule="auto"/>
        <w:jc w:val="both"/>
        <w:rPr>
          <w:rFonts w:asciiTheme="majorHAnsi" w:hAnsiTheme="majorHAnsi" w:cstheme="majorHAnsi"/>
          <w:bCs/>
          <w:spacing w:val="-4"/>
          <w:sz w:val="26"/>
          <w:szCs w:val="26"/>
        </w:rPr>
      </w:pPr>
      <w:r w:rsidRPr="000E3841">
        <w:rPr>
          <w:rFonts w:asciiTheme="majorHAnsi" w:hAnsiTheme="majorHAnsi" w:cstheme="majorHAnsi"/>
          <w:bCs/>
          <w:spacing w:val="-4"/>
          <w:sz w:val="26"/>
          <w:szCs w:val="26"/>
        </w:rPr>
        <w:t>4.3.1. Các nhóm giải pháp quản lý và bảo vệ môi trường nước</w:t>
      </w:r>
    </w:p>
    <w:p w14:paraId="0ECF5510" w14:textId="4324C760" w:rsidR="000E3841" w:rsidRPr="000E3841" w:rsidRDefault="000E3841" w:rsidP="000E3841">
      <w:pPr>
        <w:spacing w:line="324" w:lineRule="auto"/>
        <w:rPr>
          <w:rFonts w:asciiTheme="majorHAnsi" w:hAnsiTheme="majorHAnsi" w:cstheme="majorHAnsi"/>
          <w:bCs/>
          <w:spacing w:val="-4"/>
          <w:sz w:val="26"/>
          <w:szCs w:val="26"/>
        </w:rPr>
      </w:pPr>
      <w:r w:rsidRPr="000E3841">
        <w:rPr>
          <w:rFonts w:asciiTheme="majorHAnsi" w:hAnsiTheme="majorHAnsi" w:cstheme="majorHAnsi"/>
          <w:bCs/>
          <w:spacing w:val="-4"/>
          <w:sz w:val="26"/>
          <w:szCs w:val="26"/>
        </w:rPr>
        <w:t>4.3.2. Các nhóm giải pháp quản lý nguồn lợi</w:t>
      </w:r>
    </w:p>
    <w:p w14:paraId="75019546" w14:textId="7E004887" w:rsidR="000E3841" w:rsidRPr="000E3841" w:rsidRDefault="000E3841" w:rsidP="000E3841">
      <w:pPr>
        <w:spacing w:line="324" w:lineRule="auto"/>
        <w:rPr>
          <w:rFonts w:asciiTheme="majorHAnsi" w:hAnsiTheme="majorHAnsi" w:cstheme="majorHAnsi"/>
          <w:b/>
          <w:bCs/>
          <w:sz w:val="26"/>
          <w:szCs w:val="26"/>
          <w:lang w:val="vi-VN"/>
        </w:rPr>
      </w:pPr>
      <w:r w:rsidRPr="000E3841">
        <w:rPr>
          <w:rFonts w:asciiTheme="majorHAnsi" w:hAnsiTheme="majorHAnsi" w:cstheme="majorHAnsi"/>
          <w:bCs/>
          <w:spacing w:val="-4"/>
          <w:sz w:val="26"/>
          <w:szCs w:val="26"/>
        </w:rPr>
        <w:t>Kiểm tra 1 tiết</w:t>
      </w:r>
    </w:p>
    <w:p w14:paraId="7B1E17D7" w14:textId="5C792C68" w:rsidR="00EC178B" w:rsidRPr="004B01A8" w:rsidRDefault="000E3841" w:rsidP="000E3841">
      <w:pPr>
        <w:tabs>
          <w:tab w:val="left" w:pos="1464"/>
        </w:tabs>
        <w:spacing w:line="324" w:lineRule="auto"/>
        <w:rPr>
          <w:rFonts w:ascii="Times New Roman" w:eastAsia="SimSun" w:hAnsi="Times New Roman"/>
          <w:b/>
          <w:sz w:val="26"/>
          <w:szCs w:val="26"/>
          <w:lang w:val="vi-VN" w:eastAsia="zh-CN"/>
        </w:rPr>
      </w:pPr>
      <w:r>
        <w:rPr>
          <w:rFonts w:ascii="Times New Roman" w:eastAsia="SimSun" w:hAnsi="Times New Roman"/>
          <w:b/>
          <w:sz w:val="26"/>
          <w:szCs w:val="26"/>
          <w:lang w:eastAsia="zh-CN"/>
        </w:rPr>
        <w:t>1</w:t>
      </w:r>
      <w:r w:rsidR="00EC178B" w:rsidRPr="004B01A8">
        <w:rPr>
          <w:rFonts w:ascii="Times New Roman" w:eastAsia="SimSun" w:hAnsi="Times New Roman"/>
          <w:b/>
          <w:sz w:val="26"/>
          <w:szCs w:val="26"/>
          <w:lang w:val="vi-VN" w:eastAsia="zh-CN"/>
        </w:rPr>
        <w:t xml:space="preserve">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3048B">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3048B">
        <w:trPr>
          <w:jc w:val="center"/>
        </w:trPr>
        <w:tc>
          <w:tcPr>
            <w:tcW w:w="637" w:type="dxa"/>
            <w:vMerge w:val="restart"/>
            <w:tcBorders>
              <w:top w:val="single" w:sz="4" w:space="0" w:color="auto"/>
              <w:left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A6AF7DD"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3048B">
        <w:trPr>
          <w:jc w:val="center"/>
        </w:trPr>
        <w:tc>
          <w:tcPr>
            <w:tcW w:w="637" w:type="dxa"/>
            <w:vMerge/>
            <w:tcBorders>
              <w:left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30191FD9"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3048B">
        <w:trPr>
          <w:jc w:val="center"/>
        </w:trPr>
        <w:tc>
          <w:tcPr>
            <w:tcW w:w="637" w:type="dxa"/>
            <w:vMerge/>
            <w:tcBorders>
              <w:left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26ED1843"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3048B">
        <w:trPr>
          <w:jc w:val="center"/>
        </w:trPr>
        <w:tc>
          <w:tcPr>
            <w:tcW w:w="637" w:type="dxa"/>
            <w:vMerge/>
            <w:tcBorders>
              <w:left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41A146E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3D996AC1"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08C74DDE"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6D1E32AA" w14:textId="7AB238E5"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3A8A84DE" w14:textId="223DA400"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6F17FBB5" w14:textId="4A92BEE5"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7AA9C731" w14:textId="77777777" w:rsidTr="00B3048B">
        <w:trPr>
          <w:jc w:val="center"/>
        </w:trPr>
        <w:tc>
          <w:tcPr>
            <w:tcW w:w="637" w:type="dxa"/>
            <w:vMerge/>
            <w:tcBorders>
              <w:left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5AC764FB"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6329EF1F"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2E79E087" w:rsidR="00EF6E08" w:rsidRDefault="001A3A7C"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6C037775" w14:textId="14A771BD" w:rsidR="00EF6E08" w:rsidRDefault="001A3A7C"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5C0AB5C5" w14:textId="76C31934" w:rsidR="00EF6E08" w:rsidRDefault="001A3A7C"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21EC208F" w14:textId="35AACCEA" w:rsidR="00EF6E08" w:rsidRDefault="001A3A7C"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7126C1F7" w14:textId="77777777" w:rsidTr="00CE5BB1">
        <w:trPr>
          <w:jc w:val="center"/>
        </w:trPr>
        <w:tc>
          <w:tcPr>
            <w:tcW w:w="637" w:type="dxa"/>
            <w:vMerge/>
            <w:tcBorders>
              <w:left w:val="single" w:sz="4" w:space="0" w:color="auto"/>
              <w:right w:val="single" w:sz="4" w:space="0" w:color="auto"/>
            </w:tcBorders>
            <w:vAlign w:val="center"/>
          </w:tcPr>
          <w:p w14:paraId="5E4B9A4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56BBE1D" w14:textId="76170BFA"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1692A36" w14:textId="29F3D458" w:rsidR="00EF6E08"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1A8544F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5B482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790F1F2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542AF455"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EEC40B7" w14:textId="40284361"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87B6C2C" w14:textId="1F9F5FBB" w:rsidR="00EF6E08" w:rsidRPr="00CE5BB1"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51F1969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C2B316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013946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A3259DD"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28AE509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255D059"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CE5BB1" w:rsidRPr="004B01A8" w14:paraId="4271B9FC" w14:textId="77777777" w:rsidTr="00B3048B">
        <w:trPr>
          <w:jc w:val="center"/>
        </w:trPr>
        <w:tc>
          <w:tcPr>
            <w:tcW w:w="637" w:type="dxa"/>
            <w:tcBorders>
              <w:left w:val="single" w:sz="4" w:space="0" w:color="auto"/>
              <w:bottom w:val="single" w:sz="4" w:space="0" w:color="auto"/>
              <w:right w:val="single" w:sz="4" w:space="0" w:color="auto"/>
            </w:tcBorders>
            <w:vAlign w:val="center"/>
          </w:tcPr>
          <w:p w14:paraId="27F0D1D2"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CAE1D8F" w14:textId="0A25EB92" w:rsidR="00CE5BB1" w:rsidRDefault="00CE5BB1"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EB0E09A" w14:textId="5AAC9598" w:rsidR="00CE5BB1" w:rsidRDefault="00CE5BB1"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2A52BC5"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58CE469"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9233A55"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81A379" w14:textId="77777777" w:rsidR="00CE5BB1" w:rsidRDefault="00CE5BB1"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3693593"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638E8FE"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04F5901"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7F16313C" w14:textId="77777777" w:rsidR="00CE5BB1" w:rsidRPr="004B01A8" w:rsidRDefault="00CE5BB1"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116BBBA5" w14:textId="4A5BF99D" w:rsidR="00CE5BB1"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6D0A5991" w14:textId="67DF518C" w:rsidR="00CE5BB1"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11B0B75" w14:textId="7D484AB0" w:rsidR="00CE5BB1"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4593640A" w14:textId="523EB42B" w:rsidR="00CE5BB1" w:rsidRDefault="000E3841"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bl>
    <w:p w14:paraId="70C88B8B" w14:textId="77777777" w:rsidR="000E3841" w:rsidRPr="00583CB1" w:rsidRDefault="000E3841" w:rsidP="000E384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sz w:val="26"/>
          <w:szCs w:val="26"/>
          <w:lang w:val="sv-SE"/>
        </w:rPr>
        <w:tab/>
      </w:r>
      <w:r w:rsidRPr="00583CB1">
        <w:rPr>
          <w:rFonts w:asciiTheme="majorHAnsi" w:hAnsiTheme="majorHAnsi" w:cstheme="majorHAnsi"/>
          <w:bCs/>
          <w:sz w:val="26"/>
          <w:szCs w:val="26"/>
        </w:rPr>
        <w:t>+ Có  kiến thức về mối liên quan giữa các hoạt động khai thác và nuôi trồng thủy sản để phát triển và quản lý nguồn lợi thủy sản;</w:t>
      </w:r>
    </w:p>
    <w:p w14:paraId="589E3F18" w14:textId="77777777" w:rsidR="000E3841" w:rsidRPr="00583CB1" w:rsidRDefault="000E3841" w:rsidP="000E384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bCs/>
          <w:sz w:val="26"/>
          <w:szCs w:val="26"/>
        </w:rPr>
        <w:t>+ Có kiến thức về các chỉ số đánh giá hiện trạng nguồn lợi thủy sản; mối liên hệ giữa điều kiện tự nhiên, các hệ sinh thái  để phát triển và quản lý nguồn lợi thủy sản;</w:t>
      </w:r>
    </w:p>
    <w:p w14:paraId="49E74F43" w14:textId="77777777" w:rsidR="000E3841" w:rsidRPr="00583CB1" w:rsidRDefault="000E3841" w:rsidP="000E3841">
      <w:pPr>
        <w:spacing w:before="60" w:after="60" w:line="300" w:lineRule="auto"/>
        <w:ind w:firstLine="709"/>
        <w:jc w:val="both"/>
        <w:rPr>
          <w:rFonts w:asciiTheme="majorHAnsi" w:hAnsiTheme="majorHAnsi" w:cstheme="majorHAnsi"/>
          <w:bCs/>
          <w:sz w:val="26"/>
          <w:szCs w:val="26"/>
        </w:rPr>
      </w:pPr>
      <w:r w:rsidRPr="00583CB1">
        <w:rPr>
          <w:rFonts w:asciiTheme="majorHAnsi" w:hAnsiTheme="majorHAnsi" w:cstheme="majorHAnsi"/>
          <w:bCs/>
          <w:sz w:val="26"/>
          <w:szCs w:val="26"/>
        </w:rPr>
        <w:t>+ Có kiến thức về hiện trạng sử dụng mặt nước và giống loài nuôi trồng thủy sản ở Việt Nam</w:t>
      </w:r>
    </w:p>
    <w:p w14:paraId="49D8AB7C" w14:textId="77777777" w:rsidR="000E3841" w:rsidRPr="00583CB1" w:rsidRDefault="000E3841" w:rsidP="000E3841">
      <w:pPr>
        <w:widowControl/>
        <w:spacing w:line="324" w:lineRule="auto"/>
        <w:ind w:firstLine="720"/>
        <w:jc w:val="both"/>
        <w:rPr>
          <w:rFonts w:asciiTheme="majorHAnsi" w:eastAsia="SimSun" w:hAnsiTheme="majorHAnsi" w:cstheme="majorHAnsi"/>
          <w:bCs/>
          <w:sz w:val="26"/>
          <w:szCs w:val="26"/>
          <w:lang w:eastAsia="zh-CN"/>
        </w:rPr>
      </w:pPr>
      <w:r w:rsidRPr="00583CB1">
        <w:rPr>
          <w:rFonts w:asciiTheme="majorHAnsi" w:hAnsiTheme="majorHAnsi" w:cstheme="majorHAnsi"/>
          <w:bCs/>
          <w:sz w:val="26"/>
          <w:szCs w:val="26"/>
        </w:rPr>
        <w:t xml:space="preserve">+ Có kiến thức về  các nguyên nhân ảnh hưởng đến nguồn lợi thủy sản; </w:t>
      </w:r>
      <w:r w:rsidRPr="00583CB1">
        <w:rPr>
          <w:rFonts w:asciiTheme="majorHAnsi" w:hAnsiTheme="majorHAnsi" w:cstheme="majorHAnsi"/>
          <w:bCs/>
          <w:spacing w:val="-2"/>
          <w:sz w:val="26"/>
          <w:szCs w:val="26"/>
        </w:rPr>
        <w:t xml:space="preserve"> </w:t>
      </w:r>
    </w:p>
    <w:p w14:paraId="18378E57" w14:textId="77777777" w:rsidR="000E3841" w:rsidRPr="00583CB1" w:rsidRDefault="000E3841" w:rsidP="000E3841">
      <w:pPr>
        <w:widowControl/>
        <w:spacing w:line="324" w:lineRule="auto"/>
        <w:jc w:val="both"/>
        <w:rPr>
          <w:rFonts w:asciiTheme="majorHAnsi" w:eastAsia="SimSun" w:hAnsiTheme="majorHAnsi" w:cstheme="majorHAnsi"/>
          <w:bCs/>
          <w:sz w:val="26"/>
          <w:szCs w:val="26"/>
          <w:lang w:eastAsia="zh-CN"/>
        </w:rPr>
      </w:pPr>
      <w:r w:rsidRPr="00583CB1">
        <w:rPr>
          <w:rFonts w:asciiTheme="majorHAnsi" w:eastAsia="SimSun" w:hAnsiTheme="majorHAnsi" w:cstheme="majorHAnsi"/>
          <w:bCs/>
          <w:sz w:val="26"/>
          <w:szCs w:val="26"/>
          <w:lang w:eastAsia="zh-CN"/>
        </w:rPr>
        <w:tab/>
        <w:t>- Kĩ năng:</w:t>
      </w:r>
    </w:p>
    <w:p w14:paraId="265C4E5D" w14:textId="77777777" w:rsidR="000E3841" w:rsidRPr="00583CB1" w:rsidRDefault="000E3841" w:rsidP="000E3841">
      <w:pPr>
        <w:widowControl/>
        <w:spacing w:line="324" w:lineRule="auto"/>
        <w:ind w:firstLine="720"/>
        <w:jc w:val="both"/>
        <w:rPr>
          <w:rFonts w:asciiTheme="majorHAnsi" w:hAnsiTheme="majorHAnsi" w:cstheme="majorHAnsi"/>
          <w:bCs/>
          <w:sz w:val="26"/>
          <w:szCs w:val="26"/>
        </w:rPr>
      </w:pPr>
      <w:r w:rsidRPr="00583CB1">
        <w:rPr>
          <w:rFonts w:asciiTheme="majorHAnsi" w:hAnsiTheme="majorHAnsi" w:cstheme="majorHAnsi"/>
          <w:sz w:val="26"/>
          <w:szCs w:val="26"/>
          <w:lang w:val="sv-SE"/>
        </w:rPr>
        <w:t xml:space="preserve">+ Có kỹ năng </w:t>
      </w:r>
      <w:r w:rsidRPr="00583CB1">
        <w:rPr>
          <w:rFonts w:asciiTheme="majorHAnsi" w:hAnsiTheme="majorHAnsi" w:cstheme="majorHAnsi"/>
          <w:bCs/>
          <w:sz w:val="26"/>
          <w:szCs w:val="26"/>
        </w:rPr>
        <w:t>sử dụng các phương pháp để đánh giá nguồn lợi thủy sản.</w:t>
      </w:r>
    </w:p>
    <w:p w14:paraId="3E370673" w14:textId="77777777" w:rsidR="000E3841" w:rsidRPr="00583CB1" w:rsidRDefault="000E3841" w:rsidP="000E3841">
      <w:pPr>
        <w:widowControl/>
        <w:spacing w:line="324" w:lineRule="auto"/>
        <w:jc w:val="both"/>
        <w:rPr>
          <w:rFonts w:asciiTheme="majorHAnsi" w:eastAsia="SimSun" w:hAnsiTheme="majorHAnsi" w:cstheme="majorHAnsi"/>
          <w:bCs/>
          <w:sz w:val="26"/>
          <w:szCs w:val="26"/>
          <w:lang w:eastAsia="zh-CN"/>
        </w:rPr>
      </w:pPr>
      <w:r w:rsidRPr="00583CB1">
        <w:rPr>
          <w:rFonts w:asciiTheme="majorHAnsi" w:eastAsia="SimSun" w:hAnsiTheme="majorHAnsi" w:cstheme="majorHAnsi"/>
          <w:bCs/>
          <w:sz w:val="26"/>
          <w:szCs w:val="26"/>
          <w:lang w:eastAsia="zh-CN"/>
        </w:rPr>
        <w:tab/>
        <w:t>- Thái độ:</w:t>
      </w:r>
    </w:p>
    <w:p w14:paraId="5FFF3A40" w14:textId="77777777" w:rsidR="000E3841" w:rsidRPr="00583CB1" w:rsidRDefault="000E3841" w:rsidP="000E3841">
      <w:pPr>
        <w:pStyle w:val="Heading5"/>
        <w:spacing w:before="120" w:line="276" w:lineRule="auto"/>
        <w:ind w:firstLine="720"/>
        <w:jc w:val="both"/>
        <w:rPr>
          <w:rFonts w:cstheme="majorHAnsi"/>
          <w:bCs/>
          <w:color w:val="auto"/>
          <w:sz w:val="26"/>
          <w:szCs w:val="26"/>
        </w:rPr>
      </w:pPr>
      <w:r w:rsidRPr="00583CB1">
        <w:rPr>
          <w:rFonts w:cstheme="majorHAnsi"/>
          <w:color w:val="auto"/>
          <w:sz w:val="26"/>
          <w:szCs w:val="26"/>
        </w:rPr>
        <w:t>+ Có</w:t>
      </w:r>
      <w:r w:rsidRPr="00583CB1">
        <w:rPr>
          <w:rFonts w:cstheme="majorHAnsi"/>
          <w:color w:val="auto"/>
          <w:sz w:val="26"/>
          <w:szCs w:val="26"/>
          <w:lang w:val="vi-VN"/>
        </w:rPr>
        <w:t xml:space="preserve"> </w:t>
      </w:r>
      <w:r w:rsidRPr="00583CB1">
        <w:rPr>
          <w:rFonts w:cstheme="majorHAnsi"/>
          <w:color w:val="auto"/>
          <w:sz w:val="26"/>
          <w:szCs w:val="26"/>
          <w:lang w:val="sv-SE"/>
        </w:rPr>
        <w:t>ý</w:t>
      </w:r>
      <w:r w:rsidRPr="00583CB1">
        <w:rPr>
          <w:rFonts w:cstheme="majorHAnsi"/>
          <w:color w:val="auto"/>
          <w:sz w:val="26"/>
          <w:szCs w:val="26"/>
          <w:lang w:val="vi-VN"/>
        </w:rPr>
        <w:t xml:space="preserve"> thức học tập và nghiên cứu </w:t>
      </w:r>
      <w:r w:rsidRPr="00583CB1">
        <w:rPr>
          <w:rFonts w:cstheme="majorHAnsi"/>
          <w:color w:val="auto"/>
          <w:sz w:val="26"/>
          <w:szCs w:val="26"/>
        </w:rPr>
        <w:t xml:space="preserve">học phần </w:t>
      </w:r>
      <w:r w:rsidRPr="00583CB1">
        <w:rPr>
          <w:rFonts w:cstheme="majorHAnsi"/>
          <w:color w:val="auto"/>
          <w:sz w:val="26"/>
          <w:szCs w:val="26"/>
          <w:lang w:val="vi-VN"/>
        </w:rPr>
        <w:t>nghiêm túc</w:t>
      </w:r>
      <w:r w:rsidRPr="00583CB1">
        <w:rPr>
          <w:rFonts w:cstheme="majorHAnsi"/>
          <w:color w:val="auto"/>
          <w:sz w:val="26"/>
          <w:szCs w:val="26"/>
        </w:rPr>
        <w:t>.</w:t>
      </w:r>
    </w:p>
    <w:p w14:paraId="5D6A863C" w14:textId="77777777" w:rsidR="000E3841" w:rsidRPr="00583CB1" w:rsidRDefault="000E3841" w:rsidP="000E3841">
      <w:pPr>
        <w:pStyle w:val="Heading5"/>
        <w:spacing w:before="120" w:line="276" w:lineRule="auto"/>
        <w:ind w:firstLine="720"/>
        <w:jc w:val="both"/>
        <w:rPr>
          <w:rFonts w:cstheme="majorHAnsi"/>
          <w:bCs/>
          <w:color w:val="000000" w:themeColor="text1"/>
          <w:sz w:val="26"/>
          <w:szCs w:val="26"/>
          <w:lang w:val="vi-VN"/>
        </w:rPr>
      </w:pPr>
      <w:r w:rsidRPr="00583CB1">
        <w:rPr>
          <w:rFonts w:cstheme="majorHAnsi"/>
          <w:bCs/>
          <w:color w:val="auto"/>
          <w:sz w:val="26"/>
          <w:szCs w:val="26"/>
        </w:rPr>
        <w:t>+</w:t>
      </w:r>
      <w:r w:rsidRPr="00583CB1">
        <w:rPr>
          <w:rFonts w:cstheme="majorHAnsi"/>
          <w:sz w:val="26"/>
          <w:szCs w:val="26"/>
          <w:lang w:val="sv-SE"/>
        </w:rPr>
        <w:t xml:space="preserve"> </w:t>
      </w:r>
      <w:r w:rsidRPr="00583CB1">
        <w:rPr>
          <w:rFonts w:cstheme="majorHAnsi"/>
          <w:color w:val="000000" w:themeColor="text1"/>
          <w:sz w:val="26"/>
          <w:szCs w:val="26"/>
          <w:lang w:val="sv-SE"/>
        </w:rPr>
        <w:t xml:space="preserve">Đưa ra được </w:t>
      </w:r>
      <w:r w:rsidRPr="00583CB1">
        <w:rPr>
          <w:rFonts w:cstheme="majorHAnsi"/>
          <w:bCs/>
          <w:color w:val="000000" w:themeColor="text1"/>
          <w:spacing w:val="-2"/>
          <w:sz w:val="26"/>
          <w:szCs w:val="26"/>
        </w:rPr>
        <w:t>các giải pháp khai thác và sử dụng bền vững nguồn lợi thủy sản.</w:t>
      </w:r>
    </w:p>
    <w:p w14:paraId="38BB2D89" w14:textId="77777777" w:rsidR="00EF6E08" w:rsidRDefault="00EF6E08" w:rsidP="00EC178B">
      <w:pPr>
        <w:widowControl/>
        <w:spacing w:line="324" w:lineRule="auto"/>
        <w:jc w:val="both"/>
        <w:rPr>
          <w:rFonts w:ascii="Times New Roman" w:eastAsia="SimSun" w:hAnsi="Times New Roman"/>
          <w:sz w:val="26"/>
          <w:szCs w:val="26"/>
          <w:lang w:eastAsia="zh-CN"/>
        </w:rPr>
      </w:pPr>
    </w:p>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lastRenderedPageBreak/>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0E3841"/>
    <w:rsid w:val="001309F7"/>
    <w:rsid w:val="001533B9"/>
    <w:rsid w:val="001A3A7C"/>
    <w:rsid w:val="001D5009"/>
    <w:rsid w:val="0023748E"/>
    <w:rsid w:val="0029677F"/>
    <w:rsid w:val="002E7E1A"/>
    <w:rsid w:val="00310E8F"/>
    <w:rsid w:val="00351187"/>
    <w:rsid w:val="0042457A"/>
    <w:rsid w:val="00443762"/>
    <w:rsid w:val="00525B78"/>
    <w:rsid w:val="00583CB1"/>
    <w:rsid w:val="00667F4F"/>
    <w:rsid w:val="006C4DC0"/>
    <w:rsid w:val="00781604"/>
    <w:rsid w:val="007F048D"/>
    <w:rsid w:val="009642A1"/>
    <w:rsid w:val="00B32A1A"/>
    <w:rsid w:val="00BA3BF2"/>
    <w:rsid w:val="00BB380D"/>
    <w:rsid w:val="00C201BF"/>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17</cp:revision>
  <dcterms:created xsi:type="dcterms:W3CDTF">2021-04-15T01:14:00Z</dcterms:created>
  <dcterms:modified xsi:type="dcterms:W3CDTF">2023-02-14T00:38:00Z</dcterms:modified>
</cp:coreProperties>
</file>