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42" w:type="dxa"/>
        <w:tblLayout w:type="fixed"/>
        <w:tblCellMar>
          <w:left w:w="0" w:type="dxa"/>
          <w:right w:w="0" w:type="dxa"/>
        </w:tblCellMar>
        <w:tblLook w:val="0000" w:firstRow="0" w:lastRow="0" w:firstColumn="0" w:lastColumn="0" w:noHBand="0" w:noVBand="0"/>
      </w:tblPr>
      <w:tblGrid>
        <w:gridCol w:w="3970"/>
        <w:gridCol w:w="5670"/>
      </w:tblGrid>
      <w:tr w:rsidR="00CF371F" w:rsidRPr="00CF371F" w:rsidTr="00A24C17">
        <w:trPr>
          <w:cantSplit/>
          <w:trHeight w:val="283"/>
        </w:trPr>
        <w:tc>
          <w:tcPr>
            <w:tcW w:w="39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rsidTr="00A24C17">
        <w:trPr>
          <w:cantSplit/>
          <w:trHeight w:val="283"/>
        </w:trPr>
        <w:tc>
          <w:tcPr>
            <w:tcW w:w="3970" w:type="dxa"/>
            <w:tcBorders>
              <w:top w:val="nil"/>
              <w:left w:val="nil"/>
              <w:bottom w:val="nil"/>
              <w:right w:val="nil"/>
            </w:tcBorders>
            <w:tcMar>
              <w:left w:w="68" w:type="dxa"/>
              <w:right w:w="68" w:type="dxa"/>
            </w:tcMar>
          </w:tcPr>
          <w:p w:rsidR="00CF371F" w:rsidRPr="00A24C17" w:rsidRDefault="00CF371F" w:rsidP="00A24C17">
            <w:pPr>
              <w:widowControl/>
              <w:adjustRightInd w:val="0"/>
              <w:snapToGrid w:val="0"/>
              <w:spacing w:line="276" w:lineRule="auto"/>
              <w:jc w:val="center"/>
              <w:rPr>
                <w:rFonts w:ascii="Times New Roman" w:eastAsiaTheme="minorEastAsia" w:hAnsi="Times New Roman"/>
                <w:b/>
                <w:bCs/>
                <w:sz w:val="24"/>
                <w:szCs w:val="24"/>
              </w:rPr>
            </w:pPr>
            <w:r w:rsidRPr="00A24C17">
              <w:rPr>
                <w:rFonts w:ascii="Times New Roman" w:eastAsiaTheme="minorEastAsia" w:hAnsi="Times New Roman"/>
                <w:b/>
                <w:bCs/>
                <w:sz w:val="24"/>
                <w:szCs w:val="24"/>
              </w:rPr>
              <w:t xml:space="preserve">KHOA </w:t>
            </w:r>
            <w:r w:rsidR="00A24C17" w:rsidRPr="00A24C17">
              <w:rPr>
                <w:rFonts w:ascii="Times New Roman" w:eastAsiaTheme="minorEastAsia" w:hAnsi="Times New Roman"/>
                <w:b/>
                <w:bCs/>
                <w:sz w:val="24"/>
                <w:szCs w:val="24"/>
              </w:rPr>
              <w:t>CÔNG NGHỆ THÔNG TIN</w:t>
            </w:r>
          </w:p>
        </w:tc>
        <w:tc>
          <w:tcPr>
            <w:tcW w:w="56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2F4A06">
        <w:rPr>
          <w:rFonts w:ascii="Times New Roman" w:eastAsiaTheme="minorEastAsia" w:hAnsi="Times New Roman"/>
          <w:b/>
          <w:bCs/>
          <w:sz w:val="26"/>
          <w:szCs w:val="26"/>
        </w:rPr>
        <w:t xml:space="preserve"> Khoa học máy tính</w:t>
      </w:r>
    </w:p>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EC178B" w:rsidRPr="00281529" w:rsidRDefault="00DB0DB1" w:rsidP="00281529">
      <w:pPr>
        <w:widowControl/>
        <w:spacing w:line="324" w:lineRule="auto"/>
        <w:jc w:val="center"/>
        <w:rPr>
          <w:rFonts w:ascii="Times New Roman" w:eastAsiaTheme="minorEastAsia" w:hAnsi="Times New Roman"/>
          <w:b/>
          <w:bCs/>
          <w:sz w:val="26"/>
          <w:szCs w:val="26"/>
        </w:rPr>
      </w:pPr>
      <w:r>
        <w:rPr>
          <w:rFonts w:ascii="Times New Roman" w:eastAsiaTheme="minorEastAsia" w:hAnsi="Times New Roman"/>
          <w:b/>
          <w:bCs/>
          <w:sz w:val="26"/>
          <w:szCs w:val="26"/>
        </w:rPr>
        <w:t>ĐỒ HỌA MÁY TÍNH</w:t>
      </w:r>
    </w:p>
    <w:p w:rsidR="00EC178B" w:rsidRPr="004B01A8" w:rsidRDefault="00EC178B" w:rsidP="00CF371F">
      <w:pPr>
        <w:widowControl/>
        <w:spacing w:line="324" w:lineRule="auto"/>
        <w:jc w:val="both"/>
        <w:rPr>
          <w:rFonts w:ascii="Times New Roman" w:eastAsia="SimSun" w:hAnsi="Times New Roman"/>
          <w:b/>
          <w:bCs/>
          <w:sz w:val="26"/>
          <w:szCs w:val="26"/>
          <w:lang w:val="vi-VN" w:eastAsia="zh-CN"/>
        </w:rPr>
      </w:pPr>
    </w:p>
    <w:p w:rsidR="00EC178B" w:rsidRPr="00281529" w:rsidRDefault="00EC178B" w:rsidP="00281529">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DB0DB1">
        <w:rPr>
          <w:rFonts w:ascii="Times New Roman" w:eastAsia="SimSun" w:hAnsi="Times New Roman"/>
          <w:sz w:val="26"/>
          <w:szCs w:val="26"/>
          <w:lang w:eastAsia="zh-CN"/>
        </w:rPr>
        <w:t>ĐỒ HỌA MÁY TÍNH</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DB0DB1">
        <w:rPr>
          <w:rFonts w:ascii="Times New Roman" w:eastAsia="SimSun" w:hAnsi="Times New Roman"/>
          <w:sz w:val="26"/>
          <w:szCs w:val="26"/>
          <w:lang w:val="vi-VN" w:eastAsia="zh-CN"/>
        </w:rPr>
        <w:t>IT3.19</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281529">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281529">
        <w:rPr>
          <w:rFonts w:ascii="Times New Roman" w:eastAsia="SimSun" w:hAnsi="Times New Roman"/>
          <w:sz w:val="26"/>
          <w:szCs w:val="26"/>
          <w:lang w:eastAsia="zh-CN"/>
        </w:rPr>
        <w:t>45</w:t>
      </w:r>
      <w:r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281529">
        <w:rPr>
          <w:rFonts w:ascii="Times New Roman" w:eastAsia="SimSun" w:hAnsi="Times New Roman"/>
          <w:sz w:val="26"/>
          <w:szCs w:val="26"/>
          <w:lang w:eastAsia="zh-CN"/>
        </w:rPr>
        <w:t xml:space="preserve">0 </w:t>
      </w:r>
      <w:r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281529">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DB0DB1">
        <w:rPr>
          <w:rFonts w:ascii="Times New Roman" w:eastAsia="SimSun" w:hAnsi="Times New Roman"/>
          <w:bCs/>
          <w:sz w:val="26"/>
          <w:szCs w:val="26"/>
          <w:lang w:eastAsia="zh-CN"/>
        </w:rPr>
        <w:t>4</w:t>
      </w:r>
      <w:r w:rsidRPr="00EC178B">
        <w:rPr>
          <w:rFonts w:ascii="Times New Roman" w:eastAsia="SimSun" w:hAnsi="Times New Roman"/>
          <w:bCs/>
          <w:sz w:val="26"/>
          <w:szCs w:val="26"/>
          <w:lang w:val="vi-VN" w:eastAsia="zh-CN"/>
        </w:rPr>
        <w:t xml:space="preserve"> </w:t>
      </w:r>
      <w:r>
        <w:rPr>
          <w:rFonts w:ascii="Times New Roman" w:eastAsia="SimSun" w:hAnsi="Times New Roman"/>
          <w:bCs/>
          <w:sz w:val="26"/>
          <w:szCs w:val="26"/>
          <w:lang w:eastAsia="zh-CN"/>
        </w:rPr>
        <w:t>(trong chương trình đào tạo)</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8A6465">
        <w:rPr>
          <w:rFonts w:ascii="Times New Roman" w:eastAsia="SimSun" w:hAnsi="Times New Roman"/>
          <w:bCs/>
          <w:sz w:val="26"/>
          <w:szCs w:val="26"/>
          <w:lang w:eastAsia="zh-CN"/>
        </w:rPr>
        <w:t>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8A6465">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8A6465"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8A6465">
        <w:rPr>
          <w:rFonts w:ascii="Times New Roman" w:eastAsia="SimSun" w:hAnsi="Times New Roman"/>
          <w:bCs/>
          <w:sz w:val="26"/>
          <w:szCs w:val="26"/>
          <w:lang w:eastAsia="zh-CN"/>
        </w:rPr>
        <w:t>Khoa Công nghệ thông tin</w:t>
      </w:r>
    </w:p>
    <w:p w:rsidR="00EC178B" w:rsidRPr="008A6465"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DB0DB1" w:rsidRPr="00DB0DB1">
        <w:rPr>
          <w:rFonts w:ascii="Times New Roman" w:eastAsia="SimSun" w:hAnsi="Times New Roman"/>
          <w:bCs/>
          <w:sz w:val="26"/>
          <w:szCs w:val="26"/>
          <w:lang w:eastAsia="zh-CN"/>
        </w:rPr>
        <w:t>Cấu trúc dữ liệu và giải thuật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DB0DB1" w:rsidRPr="00594A16" w:rsidRDefault="00DB0DB1" w:rsidP="00DB0DB1">
      <w:pPr>
        <w:pStyle w:val="ListParagraph"/>
        <w:tabs>
          <w:tab w:val="left" w:pos="567"/>
        </w:tabs>
        <w:spacing w:beforeLines="60" w:before="144" w:after="40" w:line="312" w:lineRule="auto"/>
        <w:ind w:left="0"/>
        <w:jc w:val="both"/>
        <w:rPr>
          <w:sz w:val="26"/>
          <w:szCs w:val="26"/>
          <w:lang w:val="nb-NO"/>
        </w:rPr>
      </w:pPr>
      <w:r>
        <w:rPr>
          <w:sz w:val="26"/>
          <w:szCs w:val="26"/>
          <w:lang w:val="nb-NO"/>
        </w:rPr>
        <w:tab/>
      </w:r>
      <w:r w:rsidRPr="00594A16">
        <w:rPr>
          <w:sz w:val="26"/>
          <w:szCs w:val="26"/>
          <w:lang w:val="nb-NO"/>
        </w:rPr>
        <w:t>Học phần Đồ họa máy tính là học phần bắt buộc, nằm trong khối kiến thức giáo dục chuyên nghiệp, phần kiến thức cơ sở của nhóm ngành. Học phần được bố trí vào học kỳ 5 của khóa học. Học phần có 3 chương, trang bị cho sinh viên kiến thức liên quan đến hiển thị hình ảnh trên máy tính như: quy trình hiển thị, các thuật toán vẽ những hình cơ bản, các phương pháp mô hình hóa đối tượng 3D, các phép biến đổi, kỹ thuật xén hình, kỹ thuật dựng hình, phối cảnh, kỹ thuật về chiếu sáng, kĩ thuật làm animation cơ bản, các phép biến đổi trên ảnh.</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8A6465" w:rsidRPr="008A6465" w:rsidRDefault="00DB0DB1" w:rsidP="00DB0DB1">
      <w:pPr>
        <w:widowControl/>
        <w:spacing w:line="324" w:lineRule="auto"/>
        <w:ind w:firstLine="567"/>
        <w:jc w:val="both"/>
        <w:rPr>
          <w:rFonts w:ascii="Times New Roman" w:eastAsia="SimSun" w:hAnsi="Times New Roman"/>
          <w:bCs/>
          <w:sz w:val="26"/>
          <w:szCs w:val="26"/>
          <w:lang w:val="sv-SE" w:eastAsia="zh-CN"/>
        </w:rPr>
      </w:pPr>
      <w:r w:rsidRPr="00DB0DB1">
        <w:rPr>
          <w:rFonts w:ascii="Times New Roman" w:eastAsia="SimSun" w:hAnsi="Times New Roman"/>
          <w:bCs/>
          <w:sz w:val="26"/>
          <w:szCs w:val="26"/>
          <w:lang w:val="sv-SE" w:eastAsia="zh-CN"/>
        </w:rPr>
        <w:t>-</w:t>
      </w:r>
      <w:r w:rsidRPr="00DB0DB1">
        <w:rPr>
          <w:rFonts w:ascii="Times New Roman" w:eastAsia="SimSun" w:hAnsi="Times New Roman"/>
          <w:bCs/>
          <w:sz w:val="26"/>
          <w:szCs w:val="26"/>
          <w:lang w:val="sv-SE" w:eastAsia="zh-CN"/>
        </w:rPr>
        <w:tab/>
        <w:t>Trình bày được quy trình tạo dựng, hiển thị hình ảnh trên máy tính</w:t>
      </w:r>
    </w:p>
    <w:p w:rsidR="00EC178B"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DB0DB1" w:rsidRPr="00DB0DB1" w:rsidRDefault="00DB0DB1" w:rsidP="00DB0DB1">
      <w:pPr>
        <w:widowControl/>
        <w:spacing w:line="324" w:lineRule="auto"/>
        <w:ind w:firstLine="567"/>
        <w:jc w:val="both"/>
        <w:rPr>
          <w:rFonts w:ascii="Times New Roman" w:eastAsia="SimSun" w:hAnsi="Times New Roman"/>
          <w:bCs/>
          <w:sz w:val="26"/>
          <w:szCs w:val="26"/>
          <w:lang w:val="sv-SE" w:eastAsia="zh-CN"/>
        </w:rPr>
      </w:pPr>
      <w:r w:rsidRPr="00DB0DB1">
        <w:rPr>
          <w:rFonts w:ascii="Times New Roman" w:eastAsia="SimSun" w:hAnsi="Times New Roman"/>
          <w:bCs/>
          <w:sz w:val="26"/>
          <w:szCs w:val="26"/>
          <w:lang w:val="sv-SE" w:eastAsia="zh-CN"/>
        </w:rPr>
        <w:t>- Thực hiện được các thao tác xử lý hình ảnh hiển thị trên máy tính.</w:t>
      </w:r>
    </w:p>
    <w:p w:rsidR="00DB0DB1" w:rsidRPr="00DB0DB1" w:rsidRDefault="00DB0DB1" w:rsidP="00DB0DB1">
      <w:pPr>
        <w:widowControl/>
        <w:spacing w:line="324" w:lineRule="auto"/>
        <w:ind w:firstLine="567"/>
        <w:jc w:val="both"/>
        <w:rPr>
          <w:rFonts w:ascii="Times New Roman" w:eastAsia="SimSun" w:hAnsi="Times New Roman"/>
          <w:bCs/>
          <w:sz w:val="26"/>
          <w:szCs w:val="26"/>
          <w:lang w:val="sv-SE" w:eastAsia="zh-CN"/>
        </w:rPr>
      </w:pPr>
      <w:r w:rsidRPr="00DB0DB1">
        <w:rPr>
          <w:rFonts w:ascii="Times New Roman" w:eastAsia="SimSun" w:hAnsi="Times New Roman"/>
          <w:bCs/>
          <w:sz w:val="26"/>
          <w:szCs w:val="26"/>
          <w:lang w:val="sv-SE" w:eastAsia="zh-CN"/>
        </w:rPr>
        <w:lastRenderedPageBreak/>
        <w:tab/>
        <w:t>- Áp dụng một số phương pháp mô hình hóa đối tượng trong không gian 3D và biểu diễn hình ảnh 2D từ các đối tượng 3D.</w:t>
      </w:r>
    </w:p>
    <w:p w:rsidR="00DB0DB1" w:rsidRPr="00DB0DB1" w:rsidRDefault="00DB0DB1" w:rsidP="00DB0DB1">
      <w:pPr>
        <w:widowControl/>
        <w:spacing w:line="324" w:lineRule="auto"/>
        <w:ind w:firstLine="567"/>
        <w:jc w:val="both"/>
        <w:rPr>
          <w:rFonts w:ascii="Times New Roman" w:eastAsia="SimSun" w:hAnsi="Times New Roman"/>
          <w:bCs/>
          <w:sz w:val="26"/>
          <w:szCs w:val="26"/>
          <w:lang w:val="sv-SE" w:eastAsia="zh-CN"/>
        </w:rPr>
      </w:pPr>
      <w:r w:rsidRPr="00DB0DB1">
        <w:rPr>
          <w:rFonts w:ascii="Times New Roman" w:eastAsia="SimSun" w:hAnsi="Times New Roman"/>
          <w:bCs/>
          <w:sz w:val="26"/>
          <w:szCs w:val="26"/>
          <w:lang w:val="sv-SE" w:eastAsia="zh-CN"/>
        </w:rPr>
        <w:tab/>
        <w:t>- Cài đặt được một số thuật toán vẽ các hình cơ bản trong đồ họa, các thuật toán xén hình, các phép biển đổi trong đồ họa, các kĩ thuật animation.</w:t>
      </w:r>
    </w:p>
    <w:p w:rsidR="00DB0DB1" w:rsidRPr="00DB0DB1" w:rsidRDefault="00DB0DB1" w:rsidP="00DB0DB1">
      <w:pPr>
        <w:widowControl/>
        <w:spacing w:line="324" w:lineRule="auto"/>
        <w:ind w:firstLine="567"/>
        <w:jc w:val="both"/>
        <w:rPr>
          <w:rFonts w:ascii="Times New Roman" w:eastAsia="SimSun" w:hAnsi="Times New Roman"/>
          <w:bCs/>
          <w:sz w:val="26"/>
          <w:szCs w:val="26"/>
          <w:lang w:val="sv-SE" w:eastAsia="zh-CN"/>
        </w:rPr>
      </w:pPr>
      <w:r w:rsidRPr="00DB0DB1">
        <w:rPr>
          <w:rFonts w:ascii="Times New Roman" w:eastAsia="SimSun" w:hAnsi="Times New Roman"/>
          <w:bCs/>
          <w:sz w:val="26"/>
          <w:szCs w:val="26"/>
          <w:lang w:val="sv-SE" w:eastAsia="zh-CN"/>
        </w:rPr>
        <w:tab/>
        <w:t>- Sử dụng được thư viện (opencv, opengl) để vẽ một số mô hình cơ bản, các phép biến đổi trong đồ họa và các phép xử lý ảnh.</w:t>
      </w:r>
    </w:p>
    <w:p w:rsidR="008A6465" w:rsidRPr="008A6465" w:rsidRDefault="00DB0DB1" w:rsidP="00DB0DB1">
      <w:pPr>
        <w:widowControl/>
        <w:spacing w:line="324" w:lineRule="auto"/>
        <w:ind w:firstLine="567"/>
        <w:jc w:val="both"/>
        <w:rPr>
          <w:rFonts w:ascii="Times New Roman" w:eastAsia="SimSun" w:hAnsi="Times New Roman"/>
          <w:bCs/>
          <w:sz w:val="26"/>
          <w:szCs w:val="26"/>
          <w:lang w:val="sv-SE" w:eastAsia="zh-CN"/>
        </w:rPr>
      </w:pPr>
      <w:r w:rsidRPr="00DB0DB1">
        <w:rPr>
          <w:rFonts w:ascii="Times New Roman" w:eastAsia="SimSun" w:hAnsi="Times New Roman"/>
          <w:bCs/>
          <w:sz w:val="26"/>
          <w:szCs w:val="26"/>
          <w:lang w:val="sv-SE" w:eastAsia="zh-CN"/>
        </w:rPr>
        <w:tab/>
        <w:t>- Sử dụng phầm mềm đồ họa để tạo ra các ứng dụng đồ họa thực tế.</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8.3. Về </w:t>
      </w:r>
      <w:r w:rsidR="00CF371F">
        <w:rPr>
          <w:rFonts w:ascii="Times New Roman" w:eastAsia="SimSun" w:hAnsi="Times New Roman"/>
          <w:bCs/>
          <w:i/>
          <w:sz w:val="26"/>
          <w:szCs w:val="26"/>
          <w:lang w:eastAsia="zh-CN"/>
        </w:rPr>
        <w:t>năng lực tự chủ và trách nhiệm</w:t>
      </w:r>
      <w:r w:rsidRPr="004B01A8">
        <w:rPr>
          <w:rFonts w:ascii="Times New Roman" w:eastAsia="SimSun" w:hAnsi="Times New Roman"/>
          <w:bCs/>
          <w:sz w:val="26"/>
          <w:szCs w:val="26"/>
          <w:lang w:val="vi-VN" w:eastAsia="zh-CN"/>
        </w:rPr>
        <w:t xml:space="preserve"> </w:t>
      </w:r>
    </w:p>
    <w:p w:rsidR="00EC178B" w:rsidRPr="004B01A8" w:rsidRDefault="008A6465" w:rsidP="00DB0DB1">
      <w:pPr>
        <w:widowControl/>
        <w:spacing w:line="324" w:lineRule="auto"/>
        <w:ind w:firstLine="567"/>
        <w:jc w:val="both"/>
        <w:rPr>
          <w:rFonts w:ascii="Times New Roman" w:eastAsia="SimSun" w:hAnsi="Times New Roman"/>
          <w:b/>
          <w:bCs/>
          <w:sz w:val="26"/>
          <w:szCs w:val="26"/>
          <w:lang w:val="vi-VN" w:eastAsia="zh-CN"/>
        </w:rPr>
      </w:pPr>
      <w:r w:rsidRPr="008A6465">
        <w:rPr>
          <w:rFonts w:ascii="Times New Roman" w:eastAsia="SimSun" w:hAnsi="Times New Roman"/>
          <w:bCs/>
          <w:i/>
          <w:sz w:val="26"/>
          <w:szCs w:val="26"/>
          <w:lang w:eastAsia="zh-CN"/>
        </w:rPr>
        <w:t>-</w:t>
      </w:r>
      <w:r w:rsidR="00DB0DB1" w:rsidRPr="00DB0DB1">
        <w:rPr>
          <w:rFonts w:ascii="Times New Roman" w:eastAsia="SimSun" w:hAnsi="Times New Roman"/>
          <w:bCs/>
          <w:sz w:val="26"/>
          <w:szCs w:val="26"/>
          <w:lang w:eastAsia="zh-CN"/>
        </w:rPr>
        <w:tab/>
        <w:t>Sinh viên thấy yêu thích, mong muốn tìm hiểu thêm về đồ họa máy tính.</w:t>
      </w:r>
      <w:r w:rsidRPr="008A6465">
        <w:rPr>
          <w:rFonts w:ascii="Times New Roman" w:eastAsia="SimSun" w:hAnsi="Times New Roman"/>
          <w:bCs/>
          <w:sz w:val="26"/>
          <w:szCs w:val="26"/>
          <w:lang w:val="vi-VN" w:eastAsia="zh-CN"/>
        </w:rPr>
        <w:t xml:space="preserve"> năng tự nghiên cứu, phân tích hệ thống.</w:t>
      </w:r>
    </w:p>
    <w:p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rsidR="008A6465" w:rsidRP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sz w:val="26"/>
          <w:szCs w:val="26"/>
          <w:lang w:val="vi-VN" w:eastAsia="zh-CN"/>
        </w:rPr>
        <w:t>- Tìm hiểu giáo trình, chuẩn bị các ý kiến hỏi, đề xuất khi nghe giảng</w:t>
      </w:r>
    </w:p>
    <w:p w:rsidR="008A6465" w:rsidRP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9642A1" w:rsidRPr="00310E8F" w:rsidRDefault="009642A1" w:rsidP="008A6465">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9.2. Nội dung cần đạt </w:t>
      </w:r>
    </w:p>
    <w:p w:rsidR="009642A1" w:rsidRPr="00F57295" w:rsidRDefault="009642A1" w:rsidP="00F57295">
      <w:pPr>
        <w:widowControl/>
        <w:spacing w:line="324" w:lineRule="auto"/>
        <w:ind w:firstLine="567"/>
        <w:jc w:val="both"/>
        <w:rPr>
          <w:rFonts w:ascii="Times New Roman" w:eastAsia="SimSun" w:hAnsi="Times New Roman"/>
          <w:bCs/>
          <w:sz w:val="26"/>
          <w:szCs w:val="26"/>
          <w:lang w:val="sv-SE" w:eastAsia="zh-CN"/>
        </w:rPr>
      </w:pPr>
      <w:r>
        <w:rPr>
          <w:rFonts w:ascii="Times New Roman" w:eastAsia="SimSun" w:hAnsi="Times New Roman"/>
          <w:bCs/>
          <w:sz w:val="26"/>
          <w:szCs w:val="26"/>
          <w:lang w:eastAsia="zh-CN"/>
        </w:rPr>
        <w:tab/>
        <w:t>- Kiến thức:</w:t>
      </w:r>
      <w:r w:rsidR="00F57295">
        <w:rPr>
          <w:rFonts w:ascii="Times New Roman" w:eastAsia="SimSun" w:hAnsi="Times New Roman"/>
          <w:bCs/>
          <w:sz w:val="26"/>
          <w:szCs w:val="26"/>
          <w:lang w:eastAsia="zh-CN"/>
        </w:rPr>
        <w:t xml:space="preserve"> </w:t>
      </w:r>
      <w:r w:rsidR="00F57295" w:rsidRPr="008A6465">
        <w:rPr>
          <w:rFonts w:ascii="Times New Roman" w:eastAsia="SimSun" w:hAnsi="Times New Roman"/>
          <w:bCs/>
          <w:sz w:val="26"/>
          <w:szCs w:val="26"/>
          <w:lang w:eastAsia="zh-CN"/>
        </w:rPr>
        <w:t>Học viên cần trình bày được các khái niệm cơ bản về dự án và quản lý dự án.</w:t>
      </w:r>
      <w:r w:rsidR="00F57295">
        <w:rPr>
          <w:rFonts w:ascii="Times New Roman" w:eastAsia="SimSun" w:hAnsi="Times New Roman"/>
          <w:bCs/>
          <w:sz w:val="26"/>
          <w:szCs w:val="26"/>
          <w:lang w:val="sv-SE" w:eastAsia="zh-CN"/>
        </w:rPr>
        <w:t xml:space="preserve"> </w:t>
      </w:r>
      <w:r w:rsidR="00F57295" w:rsidRPr="008A6465">
        <w:rPr>
          <w:rFonts w:ascii="Times New Roman" w:eastAsia="SimSun" w:hAnsi="Times New Roman"/>
          <w:bCs/>
          <w:sz w:val="26"/>
          <w:szCs w:val="26"/>
          <w:lang w:val="sv-SE" w:eastAsia="zh-CN"/>
        </w:rPr>
        <w:t>Trình bày được quy trình xác định một dự án Công nghệ thông tin. Phân loại các dự án CNTT. Trình bày được những đặc tính riêng của các dự án CNTT</w:t>
      </w:r>
    </w:p>
    <w:p w:rsidR="00F57295" w:rsidRPr="008A6465" w:rsidRDefault="009642A1" w:rsidP="00F57295">
      <w:pPr>
        <w:widowControl/>
        <w:spacing w:line="324" w:lineRule="auto"/>
        <w:ind w:firstLine="567"/>
        <w:jc w:val="both"/>
        <w:rPr>
          <w:rFonts w:ascii="Times New Roman" w:eastAsia="SimSun" w:hAnsi="Times New Roman"/>
          <w:bCs/>
          <w:sz w:val="26"/>
          <w:szCs w:val="26"/>
          <w:lang w:val="sv-SE" w:eastAsia="zh-CN"/>
        </w:rPr>
      </w:pPr>
      <w:r>
        <w:rPr>
          <w:rFonts w:ascii="Times New Roman" w:eastAsia="SimSun" w:hAnsi="Times New Roman"/>
          <w:bCs/>
          <w:sz w:val="26"/>
          <w:szCs w:val="26"/>
          <w:lang w:eastAsia="zh-CN"/>
        </w:rPr>
        <w:tab/>
        <w:t>- Kĩ năng:</w:t>
      </w:r>
      <w:r w:rsidR="00F57295" w:rsidRPr="00F57295">
        <w:rPr>
          <w:rFonts w:ascii="Times New Roman" w:eastAsia="SimSun" w:hAnsi="Times New Roman"/>
          <w:bCs/>
          <w:sz w:val="26"/>
          <w:szCs w:val="26"/>
          <w:lang w:val="sv-SE" w:eastAsia="zh-CN"/>
        </w:rPr>
        <w:t xml:space="preserve"> </w:t>
      </w:r>
      <w:r w:rsidR="00F57295" w:rsidRPr="008A6465">
        <w:rPr>
          <w:rFonts w:ascii="Times New Roman" w:eastAsia="SimSun" w:hAnsi="Times New Roman"/>
          <w:bCs/>
          <w:sz w:val="26"/>
          <w:szCs w:val="26"/>
          <w:lang w:eastAsia="zh-CN"/>
        </w:rPr>
        <w:t>Kỹ năng kết hợp lý thuyết với thực hành trong việc thiết kế các dự án CNTT</w:t>
      </w:r>
      <w:r w:rsidR="00F57295">
        <w:rPr>
          <w:rFonts w:ascii="Times New Roman" w:eastAsia="SimSun" w:hAnsi="Times New Roman"/>
          <w:bCs/>
          <w:sz w:val="26"/>
          <w:szCs w:val="26"/>
          <w:lang w:val="sv-SE" w:eastAsia="zh-CN"/>
        </w:rPr>
        <w:t xml:space="preserve">. </w:t>
      </w:r>
      <w:r w:rsidR="00F57295" w:rsidRPr="008A6465">
        <w:rPr>
          <w:rFonts w:ascii="Times New Roman" w:eastAsia="SimSun" w:hAnsi="Times New Roman"/>
          <w:bCs/>
          <w:sz w:val="26"/>
          <w:szCs w:val="26"/>
          <w:lang w:val="sv-SE" w:eastAsia="zh-CN"/>
        </w:rPr>
        <w:t>Kỹ năng phát triển nhóm dự án và làm việc theo nhóm, các kỹ năng lãnh đạo nhóm, kỹ năng giao việc, kỹ năng giải quyết xung đột trong nhóm.</w:t>
      </w:r>
    </w:p>
    <w:p w:rsidR="00F57295" w:rsidRPr="008A6465" w:rsidRDefault="009642A1" w:rsidP="00F57295">
      <w:pPr>
        <w:widowControl/>
        <w:spacing w:line="324" w:lineRule="auto"/>
        <w:ind w:firstLine="567"/>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ab/>
        <w:t>- Thái độ:</w:t>
      </w:r>
      <w:r w:rsidR="00F57295" w:rsidRPr="00F57295">
        <w:rPr>
          <w:rFonts w:ascii="Times New Roman" w:eastAsia="SimSun" w:hAnsi="Times New Roman"/>
          <w:bCs/>
          <w:i/>
          <w:sz w:val="26"/>
          <w:szCs w:val="26"/>
          <w:lang w:eastAsia="zh-CN"/>
        </w:rPr>
        <w:t xml:space="preserve"> </w:t>
      </w:r>
      <w:r w:rsidR="00F57295" w:rsidRPr="008A6465">
        <w:rPr>
          <w:rFonts w:ascii="Times New Roman" w:eastAsia="SimSun" w:hAnsi="Times New Roman"/>
          <w:bCs/>
          <w:sz w:val="26"/>
          <w:szCs w:val="26"/>
          <w:lang w:val="vi-VN" w:eastAsia="zh-CN"/>
        </w:rPr>
        <w:t>Khả năng tự nghiên cứu, phân tích hệ thống.Thái độ hợp tác trong nhóm làm việc, Rèn luyện tính cần cù, tỉ mỉ, chính xác trong học tập và NCKH.</w:t>
      </w:r>
    </w:p>
    <w:p w:rsidR="009642A1" w:rsidRPr="009642A1" w:rsidRDefault="009642A1" w:rsidP="009642A1">
      <w:pPr>
        <w:widowControl/>
        <w:spacing w:line="324" w:lineRule="auto"/>
        <w:jc w:val="both"/>
        <w:rPr>
          <w:rFonts w:ascii="Times New Roman" w:eastAsia="SimSun" w:hAnsi="Times New Roman"/>
          <w:bCs/>
          <w:sz w:val="26"/>
          <w:szCs w:val="26"/>
          <w:lang w:eastAsia="zh-CN"/>
        </w:rPr>
      </w:pPr>
    </w:p>
    <w:p w:rsidR="00EC178B"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106FA1" w:rsidRPr="00106FA1" w:rsidRDefault="00106FA1" w:rsidP="00106FA1">
      <w:pPr>
        <w:widowControl/>
        <w:spacing w:line="324" w:lineRule="auto"/>
        <w:ind w:firstLine="567"/>
        <w:jc w:val="both"/>
        <w:rPr>
          <w:rFonts w:ascii="Times New Roman" w:eastAsia="SimSun" w:hAnsi="Times New Roman"/>
          <w:bCs/>
          <w:sz w:val="26"/>
          <w:szCs w:val="26"/>
          <w:lang w:eastAsia="zh-CN"/>
        </w:rPr>
      </w:pPr>
      <w:r w:rsidRPr="00106FA1">
        <w:rPr>
          <w:rFonts w:ascii="Times New Roman" w:eastAsia="SimSun" w:hAnsi="Times New Roman"/>
          <w:bCs/>
          <w:sz w:val="26"/>
          <w:szCs w:val="26"/>
          <w:lang w:eastAsia="zh-CN"/>
        </w:rPr>
        <w:t>[1]. The OpenGL Programming Guide - The Redbook, Dave Shreiner,Addison-Wesley Professional, 2009, http://www.glprogramming.com/red/</w:t>
      </w:r>
    </w:p>
    <w:p w:rsidR="00106FA1" w:rsidRPr="00106FA1" w:rsidRDefault="00106FA1" w:rsidP="00106FA1">
      <w:pPr>
        <w:widowControl/>
        <w:spacing w:line="324" w:lineRule="auto"/>
        <w:ind w:firstLine="567"/>
        <w:jc w:val="both"/>
        <w:rPr>
          <w:rFonts w:ascii="Times New Roman" w:eastAsia="SimSun" w:hAnsi="Times New Roman"/>
          <w:bCs/>
          <w:sz w:val="26"/>
          <w:szCs w:val="26"/>
          <w:lang w:eastAsia="zh-CN"/>
        </w:rPr>
      </w:pPr>
      <w:r w:rsidRPr="00106FA1">
        <w:rPr>
          <w:rFonts w:ascii="Times New Roman" w:eastAsia="SimSun" w:hAnsi="Times New Roman"/>
          <w:bCs/>
          <w:sz w:val="26"/>
          <w:szCs w:val="26"/>
          <w:lang w:eastAsia="zh-CN"/>
        </w:rPr>
        <w:t>[2]. OpenGL Reference Manual - The Bluebook, David Rogelberg, Addison-Wesley Publishing Company</w:t>
      </w:r>
    </w:p>
    <w:p w:rsidR="00106FA1" w:rsidRPr="00106FA1" w:rsidRDefault="00106FA1" w:rsidP="00106FA1">
      <w:pPr>
        <w:widowControl/>
        <w:spacing w:line="324" w:lineRule="auto"/>
        <w:ind w:firstLine="567"/>
        <w:jc w:val="both"/>
        <w:rPr>
          <w:rFonts w:ascii="Times New Roman" w:eastAsia="SimSun" w:hAnsi="Times New Roman"/>
          <w:bCs/>
          <w:sz w:val="26"/>
          <w:szCs w:val="26"/>
          <w:lang w:eastAsia="zh-CN"/>
        </w:rPr>
      </w:pPr>
      <w:r w:rsidRPr="00106FA1">
        <w:rPr>
          <w:rFonts w:ascii="Times New Roman" w:eastAsia="SimSun" w:hAnsi="Times New Roman"/>
          <w:bCs/>
          <w:sz w:val="26"/>
          <w:szCs w:val="26"/>
          <w:lang w:eastAsia="zh-CN"/>
        </w:rPr>
        <w:t>[3]. Computer Vision: Algorithms and Applications, Richard Szeliski, Microsoft Research,http://szeliski.org/Book/</w:t>
      </w:r>
    </w:p>
    <w:p w:rsidR="00106FA1" w:rsidRPr="00106FA1" w:rsidRDefault="00106FA1" w:rsidP="00106FA1">
      <w:pPr>
        <w:widowControl/>
        <w:spacing w:line="324" w:lineRule="auto"/>
        <w:ind w:firstLine="567"/>
        <w:jc w:val="both"/>
        <w:rPr>
          <w:rFonts w:ascii="Times New Roman" w:eastAsia="SimSun" w:hAnsi="Times New Roman"/>
          <w:bCs/>
          <w:sz w:val="26"/>
          <w:szCs w:val="26"/>
          <w:lang w:eastAsia="zh-CN"/>
        </w:rPr>
      </w:pPr>
      <w:r w:rsidRPr="00106FA1">
        <w:rPr>
          <w:rFonts w:ascii="Times New Roman" w:eastAsia="SimSun" w:hAnsi="Times New Roman"/>
          <w:bCs/>
          <w:sz w:val="26"/>
          <w:szCs w:val="26"/>
          <w:lang w:eastAsia="zh-CN"/>
        </w:rPr>
        <w:t>[4]. http://nehe.gamedev.net/</w:t>
      </w:r>
    </w:p>
    <w:p w:rsidR="00106FA1" w:rsidRPr="00106FA1" w:rsidRDefault="00106FA1" w:rsidP="00106FA1">
      <w:pPr>
        <w:widowControl/>
        <w:spacing w:line="324" w:lineRule="auto"/>
        <w:ind w:firstLine="567"/>
        <w:jc w:val="both"/>
        <w:rPr>
          <w:rFonts w:ascii="Times New Roman" w:eastAsia="SimSun" w:hAnsi="Times New Roman"/>
          <w:bCs/>
          <w:sz w:val="26"/>
          <w:szCs w:val="26"/>
          <w:lang w:eastAsia="zh-CN"/>
        </w:rPr>
      </w:pPr>
      <w:r w:rsidRPr="00106FA1">
        <w:rPr>
          <w:rFonts w:ascii="Times New Roman" w:eastAsia="SimSun" w:hAnsi="Times New Roman"/>
          <w:bCs/>
          <w:sz w:val="26"/>
          <w:szCs w:val="26"/>
          <w:lang w:eastAsia="zh-CN"/>
        </w:rPr>
        <w:t>[5]. http ://www. cs.cornell. edu/Courses/cs465/</w:t>
      </w:r>
    </w:p>
    <w:p w:rsidR="00106FA1" w:rsidRDefault="00106FA1" w:rsidP="00106FA1">
      <w:pPr>
        <w:widowControl/>
        <w:spacing w:line="324" w:lineRule="auto"/>
        <w:ind w:firstLine="567"/>
        <w:jc w:val="both"/>
        <w:rPr>
          <w:rFonts w:ascii="Times New Roman" w:eastAsia="SimSun" w:hAnsi="Times New Roman"/>
          <w:bCs/>
          <w:sz w:val="26"/>
          <w:szCs w:val="26"/>
          <w:lang w:eastAsia="zh-CN"/>
        </w:rPr>
      </w:pPr>
      <w:r w:rsidRPr="00106FA1">
        <w:rPr>
          <w:rFonts w:ascii="Times New Roman" w:eastAsia="SimSun" w:hAnsi="Times New Roman"/>
          <w:bCs/>
          <w:sz w:val="26"/>
          <w:szCs w:val="26"/>
          <w:lang w:eastAsia="zh-CN"/>
        </w:rPr>
        <w:t xml:space="preserve">[6]. </w:t>
      </w:r>
      <w:hyperlink r:id="rId6" w:history="1">
        <w:r w:rsidRPr="00403736">
          <w:rPr>
            <w:rStyle w:val="Hyperlink"/>
            <w:rFonts w:ascii="Times New Roman" w:eastAsia="SimSun" w:hAnsi="Times New Roman"/>
            <w:bCs/>
            <w:sz w:val="26"/>
            <w:szCs w:val="26"/>
            <w:lang w:eastAsia="zh-CN"/>
          </w:rPr>
          <w:t>http://graphics.stanford.edu/courses/</w:t>
        </w:r>
      </w:hyperlink>
    </w:p>
    <w:p w:rsidR="00EC178B" w:rsidRPr="009560D9" w:rsidRDefault="00EC178B" w:rsidP="00106FA1">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lastRenderedPageBreak/>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560D9">
        <w:rPr>
          <w:rFonts w:ascii="Times New Roman" w:eastAsia="SimSun" w:hAnsi="Times New Roman"/>
          <w:bCs/>
          <w:sz w:val="26"/>
          <w:szCs w:val="26"/>
          <w:lang w:eastAsia="zh-CN"/>
        </w:rPr>
        <w:t>Máy chiếu, phòng máy tính.</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715"/>
        <w:gridCol w:w="1958"/>
        <w:gridCol w:w="2086"/>
        <w:gridCol w:w="1999"/>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tbl>
      <w:tblPr>
        <w:tblW w:w="8817" w:type="dxa"/>
        <w:tblInd w:w="222" w:type="dxa"/>
        <w:tblLayout w:type="fixed"/>
        <w:tblLook w:val="04A0" w:firstRow="1" w:lastRow="0" w:firstColumn="1" w:lastColumn="0" w:noHBand="0" w:noVBand="1"/>
      </w:tblPr>
      <w:tblGrid>
        <w:gridCol w:w="8817"/>
      </w:tblGrid>
      <w:tr w:rsidR="00991322" w:rsidRPr="00991322" w:rsidTr="003046FB">
        <w:tc>
          <w:tcPr>
            <w:tcW w:w="8817" w:type="dxa"/>
            <w:shd w:val="clear" w:color="auto" w:fill="auto"/>
          </w:tcPr>
          <w:p w:rsidR="00991322" w:rsidRPr="00991322" w:rsidRDefault="00991322" w:rsidP="00991322">
            <w:pPr>
              <w:widowControl/>
              <w:tabs>
                <w:tab w:val="left" w:pos="567"/>
              </w:tabs>
              <w:spacing w:beforeLines="60" w:before="144" w:after="40" w:line="312" w:lineRule="auto"/>
              <w:jc w:val="center"/>
              <w:rPr>
                <w:rFonts w:ascii="Times New Roman" w:eastAsia="MS Mincho" w:hAnsi="Times New Roman"/>
                <w:b/>
                <w:sz w:val="26"/>
                <w:szCs w:val="26"/>
                <w:lang w:eastAsia="ja-JP"/>
              </w:rPr>
            </w:pPr>
            <w:r w:rsidRPr="00991322">
              <w:rPr>
                <w:rFonts w:ascii="Times New Roman" w:eastAsia="MS Mincho" w:hAnsi="Times New Roman"/>
                <w:b/>
                <w:sz w:val="26"/>
                <w:szCs w:val="26"/>
                <w:lang w:eastAsia="ja-JP"/>
              </w:rPr>
              <w:t>Chương 1. XỬ LÝ ẢNH</w:t>
            </w:r>
          </w:p>
          <w:p w:rsidR="00991322" w:rsidRPr="00991322" w:rsidRDefault="00991322" w:rsidP="00991322">
            <w:pPr>
              <w:widowControl/>
              <w:spacing w:beforeLines="60" w:before="144" w:after="40" w:line="312" w:lineRule="auto"/>
              <w:jc w:val="center"/>
              <w:rPr>
                <w:rFonts w:ascii="Times New Roman" w:eastAsia="MS Mincho" w:hAnsi="Times New Roman"/>
                <w:sz w:val="26"/>
                <w:szCs w:val="26"/>
                <w:lang w:eastAsia="ja-JP"/>
              </w:rPr>
            </w:pPr>
            <w:r w:rsidRPr="00991322">
              <w:rPr>
                <w:rFonts w:ascii="Times New Roman" w:eastAsia="MS Mincho" w:hAnsi="Times New Roman"/>
                <w:sz w:val="26"/>
                <w:szCs w:val="26"/>
                <w:lang w:eastAsia="ja-JP"/>
              </w:rPr>
              <w:lastRenderedPageBreak/>
              <w:t>Tổng số: 6 tiết, trong đó Lý thuyết 6, Thực hành: 0, Tự học: 10</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1.1. Giới thiệu về ảnh số</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1.2. Các hệ màu trên máy tính</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1.3. Các phép biến đổi độ sáng trên ảnh</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1.4. Các phép biến đổi lân cận.</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1.5. Phương pháp tích chập trong xử lý ảnh</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1.6. Một số bộ lọc trên ảnh</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 xml:space="preserve">1.7. Kỹ thuật warping </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1.8. Phương pháp kết hợp ảnh</w:t>
            </w:r>
          </w:p>
          <w:p w:rsidR="00991322" w:rsidRPr="00991322" w:rsidRDefault="00991322" w:rsidP="00991322">
            <w:pPr>
              <w:widowControl/>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1.9. Phép biến đổi Morphing</w:t>
            </w:r>
          </w:p>
        </w:tc>
      </w:tr>
      <w:tr w:rsidR="00991322" w:rsidRPr="00991322" w:rsidTr="003046FB">
        <w:tc>
          <w:tcPr>
            <w:tcW w:w="8817" w:type="dxa"/>
            <w:shd w:val="clear" w:color="auto" w:fill="auto"/>
          </w:tcPr>
          <w:p w:rsidR="00991322" w:rsidRPr="00991322" w:rsidRDefault="00991322" w:rsidP="00991322">
            <w:pPr>
              <w:widowControl/>
              <w:tabs>
                <w:tab w:val="left" w:pos="567"/>
              </w:tabs>
              <w:spacing w:beforeLines="60" w:before="144" w:after="40" w:line="312" w:lineRule="auto"/>
              <w:jc w:val="center"/>
              <w:rPr>
                <w:rFonts w:ascii="Times New Roman" w:eastAsia="MS Mincho" w:hAnsi="Times New Roman"/>
                <w:b/>
                <w:sz w:val="26"/>
                <w:szCs w:val="26"/>
                <w:lang w:eastAsia="ja-JP"/>
              </w:rPr>
            </w:pPr>
            <w:r w:rsidRPr="00991322">
              <w:rPr>
                <w:rFonts w:ascii="Times New Roman" w:eastAsia="MS Mincho" w:hAnsi="Times New Roman"/>
                <w:b/>
                <w:sz w:val="26"/>
                <w:szCs w:val="26"/>
                <w:lang w:eastAsia="ja-JP"/>
              </w:rPr>
              <w:lastRenderedPageBreak/>
              <w:t>Chương 2. BIỂU DIỄN ĐỐI TƯỢNG 3D</w:t>
            </w:r>
          </w:p>
          <w:p w:rsidR="00991322" w:rsidRPr="00991322" w:rsidRDefault="00991322" w:rsidP="00991322">
            <w:pPr>
              <w:widowControl/>
              <w:spacing w:beforeLines="60" w:before="144" w:after="40" w:line="312" w:lineRule="auto"/>
              <w:jc w:val="center"/>
              <w:rPr>
                <w:rFonts w:ascii="Times New Roman" w:eastAsia="MS Mincho" w:hAnsi="Times New Roman"/>
                <w:sz w:val="26"/>
                <w:szCs w:val="26"/>
                <w:lang w:eastAsia="ja-JP"/>
              </w:rPr>
            </w:pPr>
            <w:r w:rsidRPr="00991322">
              <w:rPr>
                <w:rFonts w:ascii="Times New Roman" w:eastAsia="MS Mincho" w:hAnsi="Times New Roman"/>
                <w:sz w:val="26"/>
                <w:szCs w:val="26"/>
                <w:lang w:eastAsia="ja-JP"/>
              </w:rPr>
              <w:t>Tổng số: 15 tiết, trong đó Lý thuyết 15, Thực hành: 0, Tự học: 10</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2.1. Giới thiệu về biểu diễn đối tượng 3D.</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2.2. Giới thiệu các thao tác trên mô hình.</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2.3. Tổng quan các phương pháp mô hình hóa</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2.4. Các phương pháp biểu diễn dựa trên điểm (points)</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2.5. Các phương pháp biểu diễn dựa trên các mặt (surfaces): mặt đa giác, phương pháp tham số</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2.6. Các phương pháp biểu diễn dựa trên các khối đầy (solids).</w:t>
            </w:r>
          </w:p>
          <w:p w:rsidR="00991322" w:rsidRPr="00991322" w:rsidRDefault="00991322" w:rsidP="00991322">
            <w:pPr>
              <w:widowControl/>
              <w:tabs>
                <w:tab w:val="left" w:pos="567"/>
              </w:tabs>
              <w:spacing w:beforeLines="60" w:before="144" w:after="40" w:line="312" w:lineRule="auto"/>
              <w:rPr>
                <w:rFonts w:ascii="Times New Roman" w:eastAsia="MS Mincho" w:hAnsi="Times New Roman"/>
                <w:b/>
                <w:sz w:val="26"/>
                <w:szCs w:val="26"/>
                <w:lang w:eastAsia="ja-JP"/>
              </w:rPr>
            </w:pPr>
            <w:r w:rsidRPr="00991322">
              <w:rPr>
                <w:rFonts w:ascii="Times New Roman" w:eastAsia="MS Mincho" w:hAnsi="Times New Roman"/>
                <w:sz w:val="26"/>
                <w:szCs w:val="26"/>
                <w:lang w:eastAsia="ja-JP"/>
              </w:rPr>
              <w:t>2.7. Các phương pháp biểu diễn dựa trên cấu trúc bậc cao (high-level structures).</w:t>
            </w:r>
          </w:p>
        </w:tc>
      </w:tr>
      <w:tr w:rsidR="00991322" w:rsidRPr="00991322" w:rsidTr="003046FB">
        <w:tc>
          <w:tcPr>
            <w:tcW w:w="8817" w:type="dxa"/>
            <w:shd w:val="clear" w:color="auto" w:fill="auto"/>
          </w:tcPr>
          <w:p w:rsidR="00991322" w:rsidRPr="00991322" w:rsidRDefault="00991322" w:rsidP="00991322">
            <w:pPr>
              <w:widowControl/>
              <w:tabs>
                <w:tab w:val="left" w:pos="567"/>
              </w:tabs>
              <w:spacing w:beforeLines="60" w:before="144" w:after="40" w:line="312" w:lineRule="auto"/>
              <w:jc w:val="center"/>
              <w:rPr>
                <w:rFonts w:ascii="Times New Roman" w:eastAsia="Calibri" w:hAnsi="Times New Roman"/>
                <w:b/>
                <w:bCs/>
                <w:color w:val="000000"/>
                <w:spacing w:val="5"/>
                <w:sz w:val="26"/>
                <w:szCs w:val="23"/>
                <w:shd w:val="clear" w:color="auto" w:fill="FFFFFF"/>
                <w:lang w:val="vi-VN" w:eastAsia="ja-JP"/>
              </w:rPr>
            </w:pPr>
            <w:r w:rsidRPr="00991322">
              <w:rPr>
                <w:rFonts w:ascii="Times New Roman" w:eastAsia="Calibri" w:hAnsi="Times New Roman"/>
                <w:b/>
                <w:bCs/>
                <w:color w:val="000000"/>
                <w:spacing w:val="5"/>
                <w:sz w:val="26"/>
                <w:szCs w:val="23"/>
                <w:shd w:val="clear" w:color="auto" w:fill="FFFFFF"/>
                <w:lang w:val="vi-VN" w:eastAsia="ja-JP"/>
              </w:rPr>
              <w:t>Chương 3. BIỂU DIỄN HÌNH ẢNH 2D TỪ CÁC ĐỐI TƯỢNG 3D</w:t>
            </w:r>
          </w:p>
          <w:p w:rsidR="00991322" w:rsidRPr="00991322" w:rsidRDefault="00991322" w:rsidP="00991322">
            <w:pPr>
              <w:widowControl/>
              <w:spacing w:beforeLines="60" w:before="144" w:after="40" w:line="312" w:lineRule="auto"/>
              <w:jc w:val="center"/>
              <w:rPr>
                <w:rFonts w:ascii="Times New Roman" w:eastAsia="MS Mincho" w:hAnsi="Times New Roman"/>
                <w:color w:val="000000"/>
                <w:spacing w:val="5"/>
                <w:sz w:val="26"/>
                <w:szCs w:val="26"/>
                <w:shd w:val="clear" w:color="auto" w:fill="FFFFFF"/>
                <w:lang w:val="vi-VN" w:eastAsia="ja-JP"/>
              </w:rPr>
            </w:pPr>
            <w:r w:rsidRPr="00991322">
              <w:rPr>
                <w:rFonts w:ascii="Times New Roman" w:eastAsia="MS Mincho" w:hAnsi="Times New Roman"/>
                <w:sz w:val="26"/>
                <w:szCs w:val="26"/>
                <w:lang w:eastAsia="ja-JP"/>
              </w:rPr>
              <w:t>Tổng số: 24 tiết,</w:t>
            </w:r>
            <w:bookmarkStart w:id="0" w:name="_GoBack"/>
            <w:bookmarkEnd w:id="0"/>
            <w:r w:rsidRPr="00991322">
              <w:rPr>
                <w:rFonts w:ascii="Times New Roman" w:eastAsia="MS Mincho" w:hAnsi="Times New Roman"/>
                <w:sz w:val="26"/>
                <w:szCs w:val="26"/>
                <w:lang w:eastAsia="ja-JP"/>
              </w:rPr>
              <w:t xml:space="preserve"> trong đó Lý thuyết 24, Thực hành: 0, Tự học: 10</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3.1. Giới thiệu về render.</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3.2. Tổng quan các bước trong quá trình thực hiện render.</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 xml:space="preserve">3.3. Các phương pháp Ray Casting. </w:t>
            </w:r>
          </w:p>
          <w:p w:rsidR="00991322" w:rsidRPr="00991322" w:rsidRDefault="00991322" w:rsidP="00991322">
            <w:pPr>
              <w:widowControl/>
              <w:tabs>
                <w:tab w:val="left" w:pos="567"/>
              </w:tabs>
              <w:spacing w:beforeLines="60" w:before="144" w:after="40" w:line="312" w:lineRule="auto"/>
              <w:jc w:val="both"/>
              <w:rPr>
                <w:rFonts w:ascii="Times New Roman" w:eastAsia="MS Mincho" w:hAnsi="Times New Roman"/>
                <w:sz w:val="26"/>
                <w:szCs w:val="26"/>
                <w:lang w:eastAsia="ja-JP"/>
              </w:rPr>
            </w:pPr>
            <w:r w:rsidRPr="00991322">
              <w:rPr>
                <w:rFonts w:ascii="Times New Roman" w:eastAsia="MS Mincho" w:hAnsi="Times New Roman"/>
                <w:sz w:val="26"/>
                <w:szCs w:val="26"/>
                <w:lang w:eastAsia="ja-JP"/>
              </w:rPr>
              <w:t xml:space="preserve">3.4. Các mô hình Chiếu sáng đối tượng. </w:t>
            </w:r>
          </w:p>
          <w:p w:rsidR="00991322" w:rsidRPr="00991322" w:rsidRDefault="00991322" w:rsidP="00991322">
            <w:pPr>
              <w:widowControl/>
              <w:tabs>
                <w:tab w:val="left" w:pos="567"/>
              </w:tabs>
              <w:spacing w:beforeLines="60" w:before="144" w:after="40" w:line="312" w:lineRule="auto"/>
              <w:jc w:val="center"/>
              <w:rPr>
                <w:rFonts w:ascii="Times New Roman" w:eastAsia="MS Mincho" w:hAnsi="Times New Roman"/>
                <w:b/>
                <w:sz w:val="26"/>
                <w:szCs w:val="26"/>
                <w:lang w:eastAsia="ja-JP"/>
              </w:rPr>
            </w:pPr>
            <w:r w:rsidRPr="00991322">
              <w:rPr>
                <w:rFonts w:ascii="Times New Roman" w:eastAsia="MS Mincho" w:hAnsi="Times New Roman"/>
                <w:sz w:val="26"/>
                <w:szCs w:val="26"/>
                <w:lang w:eastAsia="ja-JP"/>
              </w:rPr>
              <w:t>3.5. Quy trình hiển thị đối tượng trong đồ họa máy tính.</w:t>
            </w:r>
          </w:p>
        </w:tc>
      </w:tr>
    </w:tbl>
    <w:p w:rsidR="00991322" w:rsidRPr="004B01A8" w:rsidRDefault="00991322" w:rsidP="001D5009">
      <w:pPr>
        <w:widowControl/>
        <w:spacing w:before="120" w:line="324" w:lineRule="auto"/>
        <w:jc w:val="both"/>
        <w:rPr>
          <w:rFonts w:ascii="Times New Roman" w:eastAsia="SimSun" w:hAnsi="Times New Roman"/>
          <w:b/>
          <w:bCs/>
          <w:sz w:val="26"/>
          <w:szCs w:val="26"/>
          <w:lang w:val="vi-VN" w:eastAsia="zh-CN"/>
        </w:rPr>
      </w:pP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01"/>
        <w:gridCol w:w="612"/>
        <w:gridCol w:w="601"/>
        <w:gridCol w:w="613"/>
        <w:gridCol w:w="603"/>
        <w:gridCol w:w="614"/>
        <w:gridCol w:w="603"/>
        <w:gridCol w:w="614"/>
        <w:gridCol w:w="603"/>
        <w:gridCol w:w="614"/>
        <w:gridCol w:w="603"/>
        <w:gridCol w:w="614"/>
        <w:gridCol w:w="563"/>
        <w:gridCol w:w="570"/>
      </w:tblGrid>
      <w:tr w:rsidR="00C201BF" w:rsidRPr="004B01A8" w:rsidTr="005651FE">
        <w:trPr>
          <w:jc w:val="center"/>
        </w:trPr>
        <w:tc>
          <w:tcPr>
            <w:tcW w:w="564" w:type="dxa"/>
            <w:vMerge w:val="restart"/>
            <w:tcBorders>
              <w:top w:val="single" w:sz="4" w:space="0" w:color="auto"/>
              <w:left w:val="single" w:sz="4" w:space="0" w:color="auto"/>
              <w:right w:val="single" w:sz="4" w:space="0" w:color="auto"/>
            </w:tcBorders>
            <w:vAlign w:val="center"/>
          </w:tcPr>
          <w:p w:rsidR="00C201BF"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C201BF" w:rsidRPr="004B01A8" w:rsidTr="005651F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C201BF" w:rsidRPr="004B01A8" w:rsidTr="00692B7E">
        <w:trPr>
          <w:jc w:val="center"/>
        </w:trPr>
        <w:tc>
          <w:tcPr>
            <w:tcW w:w="564" w:type="dxa"/>
            <w:vMerge w:val="restart"/>
            <w:tcBorders>
              <w:top w:val="single" w:sz="4" w:space="0" w:color="auto"/>
              <w:left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C201BF" w:rsidRPr="00443762"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C201BF"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C201BF" w:rsidRPr="004B01A8" w:rsidTr="00692B7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443762" w:rsidRPr="004B01A8" w:rsidTr="00443762">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310E8F" w:rsidRPr="004B01A8" w:rsidTr="002E7E1A">
        <w:trPr>
          <w:jc w:val="center"/>
        </w:trPr>
        <w:tc>
          <w:tcPr>
            <w:tcW w:w="564" w:type="dxa"/>
            <w:vMerge w:val="restart"/>
            <w:tcBorders>
              <w:top w:val="single" w:sz="4" w:space="0" w:color="auto"/>
              <w:left w:val="single" w:sz="4" w:space="0" w:color="auto"/>
              <w:right w:val="single" w:sz="4" w:space="0" w:color="auto"/>
            </w:tcBorders>
            <w:textDirection w:val="tbRl"/>
            <w:vAlign w:val="center"/>
          </w:tcPr>
          <w:p w:rsidR="00310E8F" w:rsidRPr="00310E8F" w:rsidRDefault="00310E8F" w:rsidP="002E7E1A">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 xml:space="preserve">Liên hệ với </w:t>
            </w:r>
            <w:r w:rsidR="002E7E1A">
              <w:rPr>
                <w:rFonts w:ascii="Times New Roman" w:eastAsia="SimSun" w:hAnsi="Times New Roman"/>
                <w:sz w:val="26"/>
                <w:szCs w:val="26"/>
                <w:lang w:eastAsia="zh-CN"/>
              </w:rPr>
              <w:t>9.2</w:t>
            </w: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bl>
    <w:p w:rsidR="002E7E1A" w:rsidRDefault="002E7E1A" w:rsidP="00EC178B">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rsidR="002E7E1A" w:rsidRDefault="002E7E1A" w:rsidP="00EC178B">
      <w:pPr>
        <w:widowControl/>
        <w:spacing w:line="324" w:lineRule="auto"/>
        <w:jc w:val="both"/>
        <w:rPr>
          <w:rFonts w:ascii="Times New Roman" w:eastAsia="SimSun" w:hAnsi="Times New Roman"/>
          <w:sz w:val="26"/>
          <w:szCs w:val="26"/>
          <w:lang w:eastAsia="zh-CN"/>
        </w:rPr>
      </w:pPr>
    </w:p>
    <w:p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EC178B" w:rsidRDefault="00B32A1A" w:rsidP="00EC178B">
      <w:pPr>
        <w:widowControl/>
        <w:spacing w:line="324" w:lineRule="auto"/>
        <w:jc w:val="both"/>
        <w:rPr>
          <w:rFonts w:ascii="Times New Roman" w:eastAsia="SimSun" w:hAnsi="Times New Roman"/>
          <w:sz w:val="26"/>
          <w:szCs w:val="26"/>
          <w:lang w:eastAsia="zh-CN"/>
        </w:rPr>
      </w:pPr>
      <w:r w:rsidRPr="00443762">
        <w:rPr>
          <w:rFonts w:ascii="Times New Roman" w:eastAsia="SimSun" w:hAnsi="Times New Roman"/>
          <w:sz w:val="26"/>
          <w:szCs w:val="26"/>
          <w:lang w:val="vi-VN" w:eastAsia="zh-CN"/>
        </w:rPr>
        <w:tab/>
      </w:r>
      <w:r w:rsidR="00EC178B" w:rsidRPr="004B01A8">
        <w:rPr>
          <w:rFonts w:ascii="Times New Roman" w:eastAsia="SimSun" w:hAnsi="Times New Roman"/>
          <w:sz w:val="26"/>
          <w:szCs w:val="26"/>
          <w:lang w:val="vi-VN" w:eastAsia="zh-CN"/>
        </w:rPr>
        <w:t>Điểm thi kết thúc học phần có trọng số 60%. Hình thức thi: Thi viết.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73"/>
        <w:gridCol w:w="2273"/>
        <w:gridCol w:w="2266"/>
      </w:tblGrid>
      <w:tr w:rsidR="00021EA6" w:rsidRPr="00021EA6" w:rsidTr="00021EA6">
        <w:trPr>
          <w:jc w:val="center"/>
        </w:trPr>
        <w:tc>
          <w:tcPr>
            <w:tcW w:w="2322"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rsidR="00021EA6" w:rsidRPr="00021EA6" w:rsidRDefault="002E7E1A" w:rsidP="00021EA6">
            <w:pPr>
              <w:jc w:val="center"/>
              <w:rPr>
                <w:rFonts w:asciiTheme="majorHAnsi" w:hAnsiTheme="majorHAnsi" w:cstheme="majorHAnsi"/>
                <w:b/>
                <w:sz w:val="26"/>
                <w:szCs w:val="26"/>
              </w:rPr>
            </w:pPr>
            <w:r>
              <w:rPr>
                <w:rFonts w:asciiTheme="majorHAnsi" w:hAnsiTheme="majorHAnsi" w:cstheme="majorHAnsi"/>
                <w:b/>
                <w:sz w:val="26"/>
                <w:szCs w:val="26"/>
              </w:rPr>
              <w:t>Trưởng</w:t>
            </w:r>
            <w:r w:rsidR="00021EA6" w:rsidRPr="00021EA6">
              <w:rPr>
                <w:rFonts w:asciiTheme="majorHAnsi" w:hAnsiTheme="majorHAnsi" w:cstheme="majorHAnsi"/>
                <w:b/>
                <w:sz w:val="26"/>
                <w:szCs w:val="26"/>
              </w:rPr>
              <w:t xml:space="preserve"> bộ môn</w:t>
            </w:r>
          </w:p>
        </w:tc>
        <w:tc>
          <w:tcPr>
            <w:tcW w:w="2323"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839E9"/>
    <w:multiLevelType w:val="multilevel"/>
    <w:tmpl w:val="BF328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7F"/>
    <w:rsid w:val="00002A3B"/>
    <w:rsid w:val="0000711A"/>
    <w:rsid w:val="00021EA6"/>
    <w:rsid w:val="00106FA1"/>
    <w:rsid w:val="001309F7"/>
    <w:rsid w:val="001533B9"/>
    <w:rsid w:val="001D5009"/>
    <w:rsid w:val="0023748E"/>
    <w:rsid w:val="00281529"/>
    <w:rsid w:val="002E7E1A"/>
    <w:rsid w:val="002F4A06"/>
    <w:rsid w:val="00310E8F"/>
    <w:rsid w:val="003C0040"/>
    <w:rsid w:val="0042457A"/>
    <w:rsid w:val="00443762"/>
    <w:rsid w:val="00525B78"/>
    <w:rsid w:val="00624411"/>
    <w:rsid w:val="00667F4F"/>
    <w:rsid w:val="006C4DC0"/>
    <w:rsid w:val="00774736"/>
    <w:rsid w:val="007F048D"/>
    <w:rsid w:val="008A6465"/>
    <w:rsid w:val="009560D9"/>
    <w:rsid w:val="009642A1"/>
    <w:rsid w:val="00991322"/>
    <w:rsid w:val="00A24C17"/>
    <w:rsid w:val="00B32A1A"/>
    <w:rsid w:val="00BA3BF2"/>
    <w:rsid w:val="00BB380D"/>
    <w:rsid w:val="00C201BF"/>
    <w:rsid w:val="00CA497F"/>
    <w:rsid w:val="00CF371F"/>
    <w:rsid w:val="00D9234F"/>
    <w:rsid w:val="00DA6A87"/>
    <w:rsid w:val="00DA7FAC"/>
    <w:rsid w:val="00DB0DB1"/>
    <w:rsid w:val="00E94AC6"/>
    <w:rsid w:val="00EC178B"/>
    <w:rsid w:val="00EF249F"/>
    <w:rsid w:val="00F57295"/>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22AE"/>
  <w15:docId w15:val="{5EA7E8CA-0DB3-4557-9D3D-A92291DE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paragraph" w:customStyle="1" w:styleId="1">
    <w:name w:val="1."/>
    <w:basedOn w:val="Normal"/>
    <w:link w:val="1Char"/>
    <w:qFormat/>
    <w:rsid w:val="008A6465"/>
    <w:pPr>
      <w:widowControl/>
      <w:spacing w:before="100" w:after="100" w:line="312" w:lineRule="auto"/>
      <w:ind w:right="142"/>
      <w:jc w:val="both"/>
    </w:pPr>
    <w:rPr>
      <w:rFonts w:ascii="Times New Roman" w:eastAsia="MS Mincho" w:hAnsi="Times New Roman"/>
      <w:b/>
      <w:sz w:val="26"/>
      <w:szCs w:val="26"/>
      <w:lang w:val="sv-SE" w:eastAsia="ja-JP"/>
    </w:rPr>
  </w:style>
  <w:style w:type="character" w:customStyle="1" w:styleId="1Char">
    <w:name w:val="1. Char"/>
    <w:basedOn w:val="DefaultParagraphFont"/>
    <w:link w:val="1"/>
    <w:rsid w:val="008A6465"/>
    <w:rPr>
      <w:rFonts w:eastAsia="MS Mincho"/>
      <w:b/>
      <w:sz w:val="26"/>
      <w:szCs w:val="26"/>
      <w:lang w:val="sv-SE" w:eastAsia="ja-JP"/>
    </w:rPr>
  </w:style>
  <w:style w:type="table" w:customStyle="1" w:styleId="TableGrid1">
    <w:name w:val="Table Grid1"/>
    <w:basedOn w:val="TableNormal"/>
    <w:next w:val="TableGrid"/>
    <w:rsid w:val="009560D9"/>
    <w:pPr>
      <w:spacing w:after="0" w:line="240" w:lineRule="auto"/>
    </w:pPr>
    <w:rPr>
      <w:rFonts w:eastAsiaTheme="minorEastAsia"/>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DB1"/>
    <w:pPr>
      <w:widowControl/>
      <w:spacing w:after="200" w:line="276" w:lineRule="auto"/>
      <w:ind w:left="720"/>
      <w:contextualSpacing/>
    </w:pPr>
    <w:rPr>
      <w:rFonts w:ascii="Times New Roman" w:eastAsia="Calibri" w:hAnsi="Times New Roman"/>
      <w:sz w:val="24"/>
    </w:rPr>
  </w:style>
  <w:style w:type="character" w:styleId="Hyperlink">
    <w:name w:val="Hyperlink"/>
    <w:basedOn w:val="DefaultParagraphFont"/>
    <w:uiPriority w:val="99"/>
    <w:unhideWhenUsed/>
    <w:rsid w:val="00106F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raphics.stanford.edu/cours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C6047-6EA1-4B2C-B754-6B38EB54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Windows User</cp:lastModifiedBy>
  <cp:revision>13</cp:revision>
  <dcterms:created xsi:type="dcterms:W3CDTF">2021-08-28T14:56:00Z</dcterms:created>
  <dcterms:modified xsi:type="dcterms:W3CDTF">2021-08-28T15:50:00Z</dcterms:modified>
</cp:coreProperties>
</file>