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8B" w:rsidRDefault="005D478B" w:rsidP="00EC178B">
      <w:pPr>
        <w:widowControl/>
        <w:spacing w:line="324" w:lineRule="auto"/>
        <w:jc w:val="center"/>
        <w:outlineLvl w:val="0"/>
        <w:rPr>
          <w:rFonts w:asciiTheme="majorHAnsi" w:hAnsiTheme="majorHAnsi" w:cstheme="majorHAnsi"/>
          <w:b/>
          <w:sz w:val="26"/>
          <w:szCs w:val="26"/>
        </w:rPr>
      </w:pPr>
      <w:bookmarkStart w:id="0" w:name="_GoBack"/>
      <w:bookmarkEnd w:id="0"/>
    </w:p>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5D478B" w:rsidRPr="00CF371F" w:rsidTr="005E449C">
        <w:trPr>
          <w:cantSplit/>
          <w:trHeight w:val="283"/>
        </w:trPr>
        <w:tc>
          <w:tcPr>
            <w:tcW w:w="4112" w:type="dxa"/>
            <w:tcBorders>
              <w:top w:val="nil"/>
              <w:left w:val="nil"/>
              <w:bottom w:val="nil"/>
              <w:right w:val="nil"/>
            </w:tcBorders>
            <w:tcMar>
              <w:left w:w="68" w:type="dxa"/>
              <w:right w:w="68" w:type="dxa"/>
            </w:tcMar>
          </w:tcPr>
          <w:p w:rsidR="005D478B" w:rsidRPr="00D5429E" w:rsidRDefault="005D478B" w:rsidP="005E449C">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5D478B" w:rsidRPr="00CF371F" w:rsidRDefault="005D478B"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5D478B" w:rsidRPr="00CF371F" w:rsidTr="005E449C">
        <w:trPr>
          <w:cantSplit/>
          <w:trHeight w:val="283"/>
        </w:trPr>
        <w:tc>
          <w:tcPr>
            <w:tcW w:w="4112" w:type="dxa"/>
            <w:tcBorders>
              <w:top w:val="nil"/>
              <w:left w:val="nil"/>
              <w:bottom w:val="nil"/>
              <w:right w:val="nil"/>
            </w:tcBorders>
            <w:tcMar>
              <w:left w:w="68" w:type="dxa"/>
              <w:right w:w="68" w:type="dxa"/>
            </w:tcMar>
          </w:tcPr>
          <w:p w:rsidR="005D478B" w:rsidRPr="00D5429E" w:rsidRDefault="005D478B"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5D478B" w:rsidRPr="00CF371F" w:rsidRDefault="005D478B"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5D478B" w:rsidRPr="00CF371F" w:rsidRDefault="005D478B" w:rsidP="005D478B">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5D478B" w:rsidRPr="00CF371F" w:rsidRDefault="005D478B" w:rsidP="005D478B">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5D478B" w:rsidRPr="00CF371F" w:rsidRDefault="005D478B" w:rsidP="005D478B">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5D478B" w:rsidRPr="00CF371F" w:rsidRDefault="005D478B" w:rsidP="005D478B">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5D478B" w:rsidRDefault="005D478B" w:rsidP="005D478B">
      <w:pPr>
        <w:widowControl/>
        <w:adjustRightInd w:val="0"/>
        <w:snapToGrid w:val="0"/>
        <w:spacing w:before="120" w:line="276" w:lineRule="auto"/>
        <w:jc w:val="center"/>
        <w:rPr>
          <w:rFonts w:asciiTheme="majorHAnsi" w:hAnsiTheme="majorHAnsi" w:cstheme="majorHAnsi"/>
          <w:b/>
          <w:sz w:val="26"/>
          <w:szCs w:val="26"/>
        </w:rPr>
      </w:pPr>
      <w:r w:rsidRPr="00CF371F">
        <w:rPr>
          <w:rFonts w:ascii="Times New Roman" w:eastAsiaTheme="minorEastAsia" w:hAnsi="Times New Roman"/>
          <w:b/>
          <w:bCs/>
          <w:sz w:val="26"/>
          <w:szCs w:val="26"/>
          <w:lang w:val="vi-VN"/>
        </w:rPr>
        <w:t>ĐỀ CƯƠNG CHI TIẾT HỌC PHẦN</w:t>
      </w:r>
    </w:p>
    <w:p w:rsidR="00EC178B" w:rsidRDefault="005D478B" w:rsidP="00EC178B">
      <w:pPr>
        <w:widowControl/>
        <w:spacing w:line="324" w:lineRule="auto"/>
        <w:jc w:val="center"/>
        <w:outlineLvl w:val="0"/>
        <w:rPr>
          <w:rFonts w:ascii="Times New Roman" w:eastAsia="SimSun" w:hAnsi="Times New Roman"/>
          <w:b/>
          <w:bCs/>
          <w:sz w:val="26"/>
          <w:szCs w:val="26"/>
          <w:lang w:eastAsia="zh-CN"/>
        </w:rPr>
      </w:pPr>
      <w:r>
        <w:rPr>
          <w:rFonts w:asciiTheme="majorHAnsi" w:hAnsiTheme="majorHAnsi" w:cstheme="majorHAnsi"/>
          <w:b/>
          <w:sz w:val="26"/>
          <w:szCs w:val="26"/>
        </w:rPr>
        <w:t xml:space="preserve">LẬP TRÌNH </w:t>
      </w:r>
      <w:r w:rsidR="00BF7456">
        <w:rPr>
          <w:rFonts w:asciiTheme="majorHAnsi" w:hAnsiTheme="majorHAnsi" w:cstheme="majorHAnsi"/>
          <w:b/>
          <w:sz w:val="26"/>
          <w:szCs w:val="26"/>
        </w:rPr>
        <w:t>WEB</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D478B">
        <w:rPr>
          <w:rFonts w:asciiTheme="majorHAnsi" w:hAnsiTheme="majorHAnsi" w:cstheme="majorHAnsi"/>
          <w:sz w:val="26"/>
          <w:szCs w:val="26"/>
        </w:rPr>
        <w:t xml:space="preserve">LẬP TRÌNH </w:t>
      </w:r>
      <w:r w:rsidR="00FB5F23" w:rsidRPr="00FB5F23">
        <w:rPr>
          <w:rFonts w:asciiTheme="majorHAnsi" w:hAnsiTheme="majorHAnsi" w:cstheme="majorHAnsi"/>
          <w:sz w:val="26"/>
          <w:szCs w:val="26"/>
        </w:rPr>
        <w:t>WEB</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FB5F23" w:rsidRPr="00FB5F23">
        <w:rPr>
          <w:rFonts w:asciiTheme="majorHAnsi" w:hAnsiTheme="majorHAnsi" w:cstheme="majorHAnsi"/>
          <w:sz w:val="26"/>
          <w:szCs w:val="26"/>
        </w:rPr>
        <w:t>INT</w:t>
      </w:r>
      <w:r w:rsidR="00473D8D">
        <w:rPr>
          <w:rFonts w:asciiTheme="majorHAnsi" w:hAnsiTheme="majorHAnsi" w:cstheme="majorHAnsi"/>
          <w:sz w:val="26"/>
          <w:szCs w:val="26"/>
        </w:rPr>
        <w:t>4003</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FB5F2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473D8D">
        <w:rPr>
          <w:rFonts w:ascii="Times New Roman" w:eastAsia="SimSun" w:hAnsi="Times New Roman"/>
          <w:sz w:val="26"/>
          <w:szCs w:val="26"/>
          <w:lang w:eastAsia="zh-CN"/>
        </w:rPr>
        <w:t>30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1E2B42">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D01A4B">
        <w:rPr>
          <w:rFonts w:ascii="Times New Roman" w:eastAsia="SimSun" w:hAnsi="Times New Roman"/>
          <w:bCs/>
          <w:sz w:val="26"/>
          <w:szCs w:val="26"/>
          <w:lang w:eastAsia="zh-CN"/>
        </w:rPr>
        <w:t>6</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473D8D">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715044" w:rsidRPr="00715044">
        <w:rPr>
          <w:rFonts w:ascii="Times New Roman" w:eastAsia="SimSun" w:hAnsi="Times New Roman"/>
          <w:bCs/>
          <w:sz w:val="26"/>
          <w:szCs w:val="26"/>
          <w:lang w:eastAsia="zh-CN"/>
        </w:rPr>
        <w:t>Thiết kế web, Phân tích và thiết kế hệ thống, Lập trình căn bản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1B7C1F" w:rsidRPr="00E1184A" w:rsidRDefault="001B7C1F" w:rsidP="00E1184A">
      <w:pPr>
        <w:spacing w:line="312" w:lineRule="auto"/>
        <w:ind w:firstLine="720"/>
        <w:jc w:val="both"/>
        <w:rPr>
          <w:rFonts w:ascii="Times New Roman" w:eastAsia="SimSun" w:hAnsi="Times New Roman"/>
          <w:bCs/>
          <w:sz w:val="26"/>
          <w:szCs w:val="26"/>
          <w:lang w:val="vi-VN" w:eastAsia="zh-CN"/>
        </w:rPr>
      </w:pPr>
      <w:r w:rsidRPr="00E1184A">
        <w:rPr>
          <w:rFonts w:ascii="Times New Roman" w:eastAsia="SimSun" w:hAnsi="Times New Roman"/>
          <w:bCs/>
          <w:sz w:val="26"/>
          <w:szCs w:val="26"/>
          <w:lang w:val="vi-VN" w:eastAsia="zh-CN"/>
        </w:rPr>
        <w:t xml:space="preserve">Học phần </w:t>
      </w:r>
      <w:r w:rsidR="007159C2">
        <w:rPr>
          <w:rFonts w:ascii="Times New Roman" w:eastAsia="SimSun" w:hAnsi="Times New Roman"/>
          <w:bCs/>
          <w:sz w:val="26"/>
          <w:szCs w:val="26"/>
          <w:lang w:eastAsia="zh-CN"/>
        </w:rPr>
        <w:t>Lập trình và quản trị web</w:t>
      </w:r>
      <w:r w:rsidRPr="00E1184A">
        <w:rPr>
          <w:rFonts w:ascii="Times New Roman" w:eastAsia="SimSun" w:hAnsi="Times New Roman"/>
          <w:bCs/>
          <w:sz w:val="26"/>
          <w:szCs w:val="26"/>
          <w:lang w:val="vi-VN" w:eastAsia="zh-CN"/>
        </w:rPr>
        <w:t xml:space="preserve"> là học phần bắt buộc, nằm trong khối kiến thức giáo dụ</w:t>
      </w:r>
      <w:r w:rsidR="004F5912">
        <w:rPr>
          <w:rFonts w:ascii="Times New Roman" w:eastAsia="SimSun" w:hAnsi="Times New Roman"/>
          <w:bCs/>
          <w:sz w:val="26"/>
          <w:szCs w:val="26"/>
          <w:lang w:val="vi-VN" w:eastAsia="zh-CN"/>
        </w:rPr>
        <w:t>c chuyên ng</w:t>
      </w:r>
      <w:r w:rsidR="004F5912">
        <w:rPr>
          <w:rFonts w:ascii="Times New Roman" w:eastAsia="SimSun" w:hAnsi="Times New Roman"/>
          <w:bCs/>
          <w:sz w:val="26"/>
          <w:szCs w:val="26"/>
          <w:lang w:eastAsia="zh-CN"/>
        </w:rPr>
        <w:t>ành</w:t>
      </w:r>
      <w:r w:rsidRPr="00E1184A">
        <w:rPr>
          <w:rFonts w:ascii="Times New Roman" w:eastAsia="SimSun" w:hAnsi="Times New Roman"/>
          <w:bCs/>
          <w:sz w:val="26"/>
          <w:szCs w:val="26"/>
          <w:lang w:val="vi-VN" w:eastAsia="zh-CN"/>
        </w:rPr>
        <w:t>, phần kiến thức cơ sở của nhóm ngành. Học phần được bố trí vào học kỳ 6 của khóa học. Học phần trang bị cho người học kỹ năng tổng hợp các kiến thức về lập trình web, thao tác cơ sở dữ liệu, phân tích thiết kế hệ thống, đồng thời tiếp cận môi trường phát triển các ứng dụng web trên nền tảng ASP.NET để xây dựng một ứng dụng web cụ thể.</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Trình bày được kiến thức cơ bản về các mô hình ứng dụng Web;</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Tìm hiểu về công nghệ thiết kế và lập trình Web động với ASP.NET;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lastRenderedPageBreak/>
        <w:t>- Liệt kê chức năng và cách tạo các điều khiển ASP server control;</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Trình bày được cách kết nối và thao tác với các hệ quản trị cơ sở dữ liệu SQL Server</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Tạo được các điều khiển ASP.NET;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Sử dụng được các kỹ thuật thao tác và hiển thị dữ liệu;</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Thiết kế và triển khai được các ứng dụng web ASP.NET liên kết cơ sở dữ liệu;</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Thiết kế và triển khai được ứng dụng trên nền web với ASP.NET.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xml:space="preserve">- Nhận thức được tầm quan trọng và vị trí của môn học. </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Chủ động, tích cực trong các giờ học lý thuyết, thực hành trên lớp và tự học ở nhà.</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Rèn luyện kỹ năng lập trình web, tạo hứng thú, ham mê học tập cũng như  xây  dựng các phần mềm ứng  dụng web thực tế.</w:t>
      </w:r>
    </w:p>
    <w:p w:rsidR="00EC178B" w:rsidRDefault="00EC178B" w:rsidP="001B34D9">
      <w:pPr>
        <w:widowControl/>
        <w:spacing w:before="120"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0B214B" w:rsidRPr="000B214B" w:rsidRDefault="000B214B" w:rsidP="00EC178B">
      <w:pPr>
        <w:widowControl/>
        <w:spacing w:line="324" w:lineRule="auto"/>
        <w:jc w:val="both"/>
        <w:rPr>
          <w:rFonts w:ascii="Times New Roman" w:eastAsia="SimSun" w:hAnsi="Times New Roman"/>
          <w:b/>
          <w:bCs/>
          <w:sz w:val="26"/>
          <w:szCs w:val="26"/>
          <w:lang w:eastAsia="zh-CN"/>
        </w:rPr>
      </w:pPr>
      <w:r w:rsidRPr="00310E8F">
        <w:rPr>
          <w:rFonts w:ascii="Times New Roman" w:eastAsia="SimSun" w:hAnsi="Times New Roman"/>
          <w:bCs/>
          <w:i/>
          <w:sz w:val="26"/>
          <w:szCs w:val="26"/>
          <w:lang w:eastAsia="zh-CN"/>
        </w:rPr>
        <w:t xml:space="preserve">9.1. Nhiệm vụ </w:t>
      </w:r>
    </w:p>
    <w:p w:rsidR="009243F2" w:rsidRPr="00EF4AFE" w:rsidRDefault="009243F2" w:rsidP="00EF4AFE">
      <w:pPr>
        <w:spacing w:before="120" w:line="324" w:lineRule="auto"/>
        <w:ind w:firstLine="720"/>
        <w:jc w:val="both"/>
        <w:rPr>
          <w:rFonts w:ascii="Times New Roman" w:eastAsia="SimSun" w:hAnsi="Times New Roman"/>
          <w:bCs/>
          <w:sz w:val="26"/>
          <w:szCs w:val="26"/>
          <w:lang w:eastAsia="zh-CN"/>
        </w:rPr>
      </w:pPr>
      <w:r w:rsidRPr="00EF4AFE">
        <w:rPr>
          <w:rFonts w:ascii="Times New Roman" w:eastAsia="SimSun" w:hAnsi="Times New Roman"/>
          <w:bCs/>
          <w:sz w:val="26"/>
          <w:szCs w:val="26"/>
          <w:lang w:eastAsia="zh-CN"/>
        </w:rPr>
        <w:t>- Phải nghiên cứu trước giáo trình, chuẩn bị các ý kiến hỏi, đề xuất khi nghe giảng</w:t>
      </w:r>
    </w:p>
    <w:p w:rsidR="009243F2" w:rsidRPr="00EF4AFE" w:rsidRDefault="009243F2" w:rsidP="00EF4AFE">
      <w:pPr>
        <w:spacing w:before="120" w:line="324" w:lineRule="auto"/>
        <w:ind w:firstLine="720"/>
        <w:jc w:val="both"/>
        <w:rPr>
          <w:rFonts w:ascii="Times New Roman" w:eastAsia="SimSun" w:hAnsi="Times New Roman"/>
          <w:bCs/>
          <w:sz w:val="26"/>
          <w:szCs w:val="26"/>
          <w:lang w:eastAsia="zh-CN"/>
        </w:rPr>
      </w:pPr>
      <w:r w:rsidRPr="00EF4AFE">
        <w:rPr>
          <w:rFonts w:ascii="Times New Roman" w:eastAsia="SimSun" w:hAnsi="Times New Roman"/>
          <w:bCs/>
          <w:sz w:val="26"/>
          <w:szCs w:val="26"/>
          <w:lang w:eastAsia="zh-CN"/>
        </w:rPr>
        <w:t>- Sưu tầm, nghiên cứu các các tài liệu có liên quan đến nội dung của từng phần, từng chương, mục hay chuyên đề theo sự hướng dẫn của giảng viên;</w:t>
      </w:r>
    </w:p>
    <w:p w:rsidR="00EC178B" w:rsidRDefault="00EC178B" w:rsidP="00EF4AFE">
      <w:pPr>
        <w:spacing w:before="120" w:line="324" w:lineRule="auto"/>
        <w:ind w:firstLine="720"/>
        <w:jc w:val="both"/>
        <w:rPr>
          <w:rFonts w:ascii="Times New Roman" w:eastAsia="SimSun" w:hAnsi="Times New Roman"/>
          <w:bCs/>
          <w:sz w:val="26"/>
          <w:szCs w:val="26"/>
          <w:lang w:eastAsia="zh-CN"/>
        </w:rPr>
      </w:pPr>
      <w:r w:rsidRPr="00EF4AFE">
        <w:rPr>
          <w:rFonts w:ascii="Times New Roman" w:eastAsia="SimSun" w:hAnsi="Times New Roman"/>
          <w:bCs/>
          <w:sz w:val="26"/>
          <w:szCs w:val="26"/>
          <w:lang w:eastAsia="zh-CN"/>
        </w:rPr>
        <w:t>- Tham dự đầy đủ các giờ giảng của giảng viên và các buổi tổ chức thảo luận dưới sự hướng dẫn và điều khiển của giảng viên theo quy chế.</w:t>
      </w:r>
    </w:p>
    <w:p w:rsidR="000B214B" w:rsidRDefault="000B214B" w:rsidP="009243F2">
      <w:pPr>
        <w:spacing w:line="312"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9.2. Nội dung cần đạt</w:t>
      </w:r>
    </w:p>
    <w:p w:rsidR="000B214B" w:rsidRPr="000B214B" w:rsidRDefault="000B214B" w:rsidP="00EF4AFE">
      <w:pPr>
        <w:spacing w:before="120"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0B214B">
        <w:rPr>
          <w:rFonts w:ascii="Times New Roman" w:eastAsia="SimSun" w:hAnsi="Times New Roman"/>
          <w:bCs/>
          <w:sz w:val="26"/>
          <w:szCs w:val="26"/>
          <w:lang w:val="vi-VN" w:eastAsia="zh-CN"/>
        </w:rPr>
        <w:t>iến thức</w:t>
      </w:r>
      <w:r>
        <w:rPr>
          <w:rFonts w:ascii="Times New Roman" w:eastAsia="SimSun" w:hAnsi="Times New Roman"/>
          <w:bCs/>
          <w:sz w:val="26"/>
          <w:szCs w:val="26"/>
          <w:lang w:eastAsia="zh-CN"/>
        </w:rPr>
        <w:t xml:space="preserve">: </w:t>
      </w:r>
      <w:r w:rsidRPr="000B214B">
        <w:rPr>
          <w:rFonts w:ascii="Times New Roman" w:eastAsia="SimSun" w:hAnsi="Times New Roman"/>
          <w:bCs/>
          <w:sz w:val="26"/>
          <w:szCs w:val="26"/>
          <w:lang w:val="vi-VN" w:eastAsia="zh-CN"/>
        </w:rPr>
        <w:t>Có những kiến thức về lập trình web và thao tác với cơ sở dữ liệu trong xây dựng và phát triển trang web trên nền tảng ASP.NET;</w:t>
      </w:r>
      <w:r>
        <w:rPr>
          <w:rFonts w:ascii="Times New Roman" w:eastAsia="SimSun" w:hAnsi="Times New Roman"/>
          <w:bCs/>
          <w:sz w:val="26"/>
          <w:szCs w:val="26"/>
          <w:lang w:eastAsia="zh-CN"/>
        </w:rPr>
        <w:t xml:space="preserve"> </w:t>
      </w:r>
      <w:r w:rsidRPr="000B214B">
        <w:rPr>
          <w:rFonts w:ascii="Times New Roman" w:eastAsia="SimSun" w:hAnsi="Times New Roman"/>
          <w:bCs/>
          <w:sz w:val="26"/>
          <w:szCs w:val="26"/>
          <w:lang w:val="vi-VN" w:eastAsia="zh-CN"/>
        </w:rPr>
        <w:t>Có kiến thức về thiết kế báo cáo sản phẩm web.</w:t>
      </w:r>
    </w:p>
    <w:p w:rsidR="000B214B" w:rsidRPr="000B214B" w:rsidRDefault="000B214B" w:rsidP="00EF4AFE">
      <w:pPr>
        <w:spacing w:before="120"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0B214B">
        <w:rPr>
          <w:rFonts w:ascii="Times New Roman" w:eastAsia="SimSun" w:hAnsi="Times New Roman"/>
          <w:bCs/>
          <w:sz w:val="26"/>
          <w:szCs w:val="26"/>
          <w:lang w:val="vi-VN" w:eastAsia="zh-CN"/>
        </w:rPr>
        <w:t>ỹ năng</w:t>
      </w:r>
      <w:r>
        <w:rPr>
          <w:rFonts w:ascii="Times New Roman" w:eastAsia="SimSun" w:hAnsi="Times New Roman"/>
          <w:bCs/>
          <w:sz w:val="26"/>
          <w:szCs w:val="26"/>
          <w:lang w:eastAsia="zh-CN"/>
        </w:rPr>
        <w:t xml:space="preserve">: </w:t>
      </w:r>
      <w:r w:rsidRPr="000B214B">
        <w:rPr>
          <w:rFonts w:ascii="Times New Roman" w:eastAsia="SimSun" w:hAnsi="Times New Roman"/>
          <w:bCs/>
          <w:sz w:val="26"/>
          <w:szCs w:val="26"/>
          <w:lang w:val="vi-VN" w:eastAsia="zh-CN"/>
        </w:rPr>
        <w:t>Có kỹ năng tổng hợp các kiến thức về lập trình web, thao tác cơ sở dữ liệu, phân tích thiết kế hệ thống, an toàn bảo mật thông tin, quản trị mạng...để tạo một ứng dụng web thực tiễn và thiết kế báo cáo sản phẩm web.</w:t>
      </w:r>
    </w:p>
    <w:p w:rsidR="000B214B" w:rsidRPr="000B214B" w:rsidRDefault="000B214B" w:rsidP="00EF4AFE">
      <w:pPr>
        <w:spacing w:before="120"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Thái độ</w:t>
      </w:r>
      <w:r w:rsidRPr="000B214B">
        <w:rPr>
          <w:rFonts w:ascii="Times New Roman" w:eastAsia="SimSun" w:hAnsi="Times New Roman"/>
          <w:bCs/>
          <w:sz w:val="26"/>
          <w:szCs w:val="26"/>
          <w:lang w:val="vi-VN" w:eastAsia="zh-CN"/>
        </w:rPr>
        <w:t>: Nhận thức được các chuẩn mực lập trình web cơ bản có thể tham gia những dự án phát triển ứng dụng web chuyên nghiệp.</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1</w:t>
      </w:r>
      <w:r w:rsidR="00215490" w:rsidRPr="00215490">
        <w:rPr>
          <w:rFonts w:ascii="Times New Roman" w:eastAsia="SimSun" w:hAnsi="Times New Roman"/>
          <w:bCs/>
          <w:sz w:val="26"/>
          <w:szCs w:val="26"/>
          <w:lang w:val="vi-VN" w:eastAsia="zh-CN"/>
        </w:rPr>
        <w:t>] Murach’s ASP.NET 4.6 Web Programming with C# 2015, Mary Delamater and Anne Boehm, Mike Murach &amp; Associates, Inc, 2015.</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2</w:t>
      </w:r>
      <w:r w:rsidR="00215490" w:rsidRPr="00215490">
        <w:rPr>
          <w:rFonts w:ascii="Times New Roman" w:eastAsia="SimSun" w:hAnsi="Times New Roman"/>
          <w:bCs/>
          <w:sz w:val="26"/>
          <w:szCs w:val="26"/>
          <w:lang w:val="vi-VN" w:eastAsia="zh-CN"/>
        </w:rPr>
        <w:t xml:space="preserve">] Chu Thị Hường, Bài giảng Lập trình trong môi trường Web, Học viện Kĩ </w:t>
      </w:r>
      <w:r w:rsidR="00215490" w:rsidRPr="00215490">
        <w:rPr>
          <w:rFonts w:ascii="Times New Roman" w:eastAsia="SimSun" w:hAnsi="Times New Roman"/>
          <w:bCs/>
          <w:sz w:val="26"/>
          <w:szCs w:val="26"/>
          <w:lang w:val="vi-VN" w:eastAsia="zh-CN"/>
        </w:rPr>
        <w:lastRenderedPageBreak/>
        <w:t>thuật Quân sự, 2012.</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3</w:t>
      </w:r>
      <w:r w:rsidR="00215490" w:rsidRPr="00215490">
        <w:rPr>
          <w:rFonts w:ascii="Times New Roman" w:eastAsia="SimSun" w:hAnsi="Times New Roman"/>
          <w:bCs/>
          <w:sz w:val="26"/>
          <w:szCs w:val="26"/>
          <w:lang w:val="vi-VN" w:eastAsia="zh-CN"/>
        </w:rPr>
        <w:t>] Lê Đình Thanh, Bài Giảng Phát triển ứng dụng Web, Đại học Công nghệ, 2017.</w:t>
      </w:r>
    </w:p>
    <w:p w:rsidR="00215490" w:rsidRPr="00076BF0" w:rsidRDefault="00215490" w:rsidP="00215490">
      <w:pPr>
        <w:spacing w:line="312" w:lineRule="auto"/>
        <w:ind w:firstLine="720"/>
        <w:jc w:val="both"/>
        <w:rPr>
          <w:sz w:val="26"/>
          <w:szCs w:val="26"/>
        </w:rPr>
      </w:pPr>
      <w:r w:rsidRPr="00215490">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4</w:t>
      </w:r>
      <w:r w:rsidRPr="00215490">
        <w:rPr>
          <w:rFonts w:ascii="Times New Roman" w:eastAsia="SimSun" w:hAnsi="Times New Roman"/>
          <w:bCs/>
          <w:sz w:val="26"/>
          <w:szCs w:val="26"/>
          <w:lang w:val="vi-VN" w:eastAsia="zh-CN"/>
        </w:rPr>
        <w:t xml:space="preserve">] Website: </w:t>
      </w:r>
      <w:hyperlink r:id="rId6" w:history="1">
        <w:r w:rsidRPr="00215490">
          <w:rPr>
            <w:rFonts w:ascii="Times New Roman" w:eastAsia="SimSun" w:hAnsi="Times New Roman"/>
            <w:bCs/>
            <w:sz w:val="26"/>
            <w:szCs w:val="26"/>
            <w:lang w:val="vi-VN" w:eastAsia="zh-CN"/>
          </w:rPr>
          <w:t>w3schools.com</w:t>
        </w:r>
      </w:hyperlink>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2F351E" w:rsidRPr="002F351E"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2F351E" w:rsidRDefault="002F351E" w:rsidP="001D5009">
      <w:pPr>
        <w:widowControl/>
        <w:spacing w:before="120" w:line="324" w:lineRule="auto"/>
        <w:jc w:val="both"/>
        <w:rPr>
          <w:rFonts w:ascii="Times New Roman" w:eastAsia="SimSun" w:hAnsi="Times New Roman"/>
          <w:b/>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C6533F" w:rsidRPr="00C6533F" w:rsidRDefault="00C6533F" w:rsidP="00387D63">
      <w:pPr>
        <w:pStyle w:val="Vnbnnidung0"/>
        <w:shd w:val="clear" w:color="auto" w:fill="auto"/>
        <w:tabs>
          <w:tab w:val="left" w:pos="370"/>
        </w:tabs>
        <w:spacing w:before="0" w:line="26" w:lineRule="atLeast"/>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1. </w:t>
      </w:r>
      <w:r w:rsidR="00387D63" w:rsidRPr="00C6533F">
        <w:rPr>
          <w:rFonts w:asciiTheme="majorHAnsi" w:hAnsiTheme="majorHAnsi" w:cstheme="majorHAnsi"/>
          <w:b/>
          <w:sz w:val="26"/>
          <w:szCs w:val="26"/>
          <w:lang w:val="en-US"/>
        </w:rPr>
        <w:t>TỔNG QUAN VỀ ASP.NET</w:t>
      </w:r>
    </w:p>
    <w:p w:rsidR="00215490"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1E2B42">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1E2B42">
        <w:rPr>
          <w:rFonts w:ascii="Times New Roman" w:hAnsi="Times New Roman"/>
          <w:i/>
          <w:sz w:val="26"/>
          <w:szCs w:val="26"/>
        </w:rPr>
        <w:t>2</w:t>
      </w:r>
      <w:r w:rsidRPr="004B01A8">
        <w:rPr>
          <w:rFonts w:ascii="Times New Roman" w:hAnsi="Times New Roman"/>
          <w:i/>
          <w:sz w:val="26"/>
          <w:szCs w:val="26"/>
          <w:lang w:val="vi-VN"/>
        </w:rPr>
        <w:t xml:space="preserve"> tiết; Tự học: </w:t>
      </w:r>
      <w:r w:rsidR="00FC55C3">
        <w:rPr>
          <w:rFonts w:ascii="Times New Roman" w:hAnsi="Times New Roman"/>
          <w:i/>
          <w:sz w:val="26"/>
          <w:szCs w:val="26"/>
        </w:rPr>
        <w:t>5</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1.1. Giới thiệu về các ứng dụng web </w:t>
      </w:r>
    </w:p>
    <w:p w:rsidR="00DA3D2E"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1.2. Giới thiệu về ASP.NET và xây dựng ứng dụng web với ASP.NET</w:t>
      </w:r>
    </w:p>
    <w:p w:rsidR="00C6533F" w:rsidRPr="00C6533F" w:rsidRDefault="00C6533F" w:rsidP="00387D63">
      <w:pPr>
        <w:pStyle w:val="Vnbnnidung0"/>
        <w:shd w:val="clear" w:color="auto" w:fill="auto"/>
        <w:tabs>
          <w:tab w:val="left" w:pos="370"/>
        </w:tabs>
        <w:spacing w:before="0" w:line="26" w:lineRule="atLeast"/>
        <w:ind w:firstLine="0"/>
        <w:rPr>
          <w:rFonts w:asciiTheme="majorHAnsi" w:hAnsiTheme="majorHAnsi" w:cstheme="majorHAnsi"/>
          <w:b/>
          <w:sz w:val="26"/>
          <w:szCs w:val="26"/>
          <w:lang w:val="en-US"/>
        </w:rPr>
      </w:pPr>
    </w:p>
    <w:p w:rsidR="00C6533F" w:rsidRPr="00C6533F" w:rsidRDefault="00C6533F" w:rsidP="00387D63">
      <w:pPr>
        <w:pStyle w:val="Vnbnnidung0"/>
        <w:shd w:val="clear" w:color="auto" w:fill="auto"/>
        <w:tabs>
          <w:tab w:val="left" w:pos="370"/>
        </w:tabs>
        <w:spacing w:before="0" w:line="26" w:lineRule="atLeast"/>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2: </w:t>
      </w:r>
      <w:r w:rsidR="00387D63" w:rsidRPr="00C6533F">
        <w:rPr>
          <w:rFonts w:asciiTheme="majorHAnsi" w:hAnsiTheme="majorHAnsi" w:cstheme="majorHAnsi"/>
          <w:b/>
          <w:sz w:val="26"/>
          <w:szCs w:val="26"/>
          <w:lang w:val="en-US"/>
        </w:rPr>
        <w:t xml:space="preserve">SERVER CONTROL  </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FC55C3">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3</w:t>
      </w:r>
      <w:r w:rsidRPr="004B01A8">
        <w:rPr>
          <w:rFonts w:ascii="Times New Roman" w:hAnsi="Times New Roman"/>
          <w:i/>
          <w:sz w:val="26"/>
          <w:szCs w:val="26"/>
          <w:lang w:val="vi-VN"/>
        </w:rPr>
        <w:t xml:space="preserve"> tiết, Thực hành: </w:t>
      </w:r>
      <w:r w:rsidR="00FC55C3">
        <w:rPr>
          <w:rFonts w:ascii="Times New Roman" w:hAnsi="Times New Roman"/>
          <w:i/>
          <w:sz w:val="26"/>
          <w:szCs w:val="26"/>
        </w:rPr>
        <w:t>5</w:t>
      </w:r>
      <w:r w:rsidRPr="004B01A8">
        <w:rPr>
          <w:rFonts w:ascii="Times New Roman" w:hAnsi="Times New Roman"/>
          <w:i/>
          <w:sz w:val="26"/>
          <w:szCs w:val="26"/>
          <w:lang w:val="vi-VN"/>
        </w:rPr>
        <w:t xml:space="preserve"> tiết; Tự học: </w:t>
      </w:r>
      <w:r w:rsidR="0008772C">
        <w:rPr>
          <w:rFonts w:ascii="Times New Roman" w:hAnsi="Times New Roman"/>
          <w:i/>
          <w:sz w:val="26"/>
          <w:szCs w:val="26"/>
        </w:rPr>
        <w:t>8</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2.1. Sử dụng Button Control</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2.2. Sử dụng Text Box, Label, Check Box và Radio Button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2.3. Sử dụng List Control</w:t>
      </w:r>
    </w:p>
    <w:p w:rsid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2.4 Server control khác </w:t>
      </w:r>
    </w:p>
    <w:p w:rsidR="00C6533F" w:rsidRPr="00C6533F" w:rsidRDefault="00C6533F" w:rsidP="00387D63">
      <w:pPr>
        <w:spacing w:before="60" w:line="26" w:lineRule="atLeast"/>
        <w:jc w:val="both"/>
        <w:rPr>
          <w:rFonts w:asciiTheme="majorHAnsi" w:hAnsiTheme="majorHAnsi" w:cstheme="majorHAnsi"/>
          <w:sz w:val="26"/>
          <w:szCs w:val="26"/>
        </w:rPr>
      </w:pPr>
    </w:p>
    <w:p w:rsidR="00C6533F" w:rsidRPr="00C6533F" w:rsidRDefault="00C6533F" w:rsidP="00387D63">
      <w:pPr>
        <w:pStyle w:val="Vnbnnidung0"/>
        <w:shd w:val="clear" w:color="auto" w:fill="auto"/>
        <w:tabs>
          <w:tab w:val="left" w:pos="370"/>
        </w:tabs>
        <w:spacing w:before="0" w:line="26" w:lineRule="atLeast"/>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3: </w:t>
      </w:r>
      <w:r w:rsidR="00387D63" w:rsidRPr="00C6533F">
        <w:rPr>
          <w:rFonts w:asciiTheme="majorHAnsi" w:hAnsiTheme="majorHAnsi" w:cstheme="majorHAnsi"/>
          <w:b/>
          <w:sz w:val="26"/>
          <w:szCs w:val="26"/>
          <w:lang w:val="en-US"/>
        </w:rPr>
        <w:t xml:space="preserve">VALIDATION CONTROL </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FC55C3">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FC55C3">
        <w:rPr>
          <w:rFonts w:ascii="Times New Roman" w:hAnsi="Times New Roman"/>
          <w:i/>
          <w:sz w:val="26"/>
          <w:szCs w:val="26"/>
        </w:rPr>
        <w:t>2</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5</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3.1. Giới thiệu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3.2. Sử dụng các Validation Control </w:t>
      </w:r>
    </w:p>
    <w:p w:rsidR="00C6533F" w:rsidRDefault="00C6533F" w:rsidP="00387D63">
      <w:pPr>
        <w:spacing w:before="60" w:line="26" w:lineRule="atLeast"/>
        <w:jc w:val="center"/>
        <w:rPr>
          <w:sz w:val="26"/>
          <w:szCs w:val="26"/>
          <w:lang w:val="sv-SE"/>
        </w:rPr>
      </w:pPr>
    </w:p>
    <w:p w:rsidR="00C6533F" w:rsidRPr="00C6533F" w:rsidRDefault="00C6533F" w:rsidP="00387D63">
      <w:pPr>
        <w:spacing w:line="26" w:lineRule="atLeast"/>
        <w:jc w:val="center"/>
        <w:rPr>
          <w:rFonts w:asciiTheme="majorHAnsi" w:eastAsiaTheme="minorHAnsi" w:hAnsiTheme="majorHAnsi" w:cstheme="majorHAnsi"/>
          <w:b/>
          <w:sz w:val="26"/>
          <w:szCs w:val="26"/>
        </w:rPr>
      </w:pPr>
      <w:r w:rsidRPr="00C6533F">
        <w:rPr>
          <w:rFonts w:asciiTheme="majorHAnsi" w:eastAsiaTheme="minorHAnsi" w:hAnsiTheme="majorHAnsi" w:cstheme="majorHAnsi"/>
          <w:b/>
          <w:sz w:val="26"/>
          <w:szCs w:val="26"/>
        </w:rPr>
        <w:t xml:space="preserve">Chương 4: </w:t>
      </w:r>
      <w:r w:rsidR="00387D63" w:rsidRPr="00C6533F">
        <w:rPr>
          <w:rFonts w:asciiTheme="majorHAnsi" w:eastAsiaTheme="minorHAnsi" w:hAnsiTheme="majorHAnsi" w:cstheme="majorHAnsi"/>
          <w:b/>
          <w:sz w:val="26"/>
          <w:szCs w:val="26"/>
        </w:rPr>
        <w:t>QUẢN LÍ TRẠNG THÁI</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FC55C3">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4</w:t>
      </w:r>
      <w:r>
        <w:rPr>
          <w:rFonts w:ascii="Times New Roman" w:hAnsi="Times New Roman"/>
          <w:i/>
          <w:sz w:val="26"/>
          <w:szCs w:val="26"/>
        </w:rPr>
        <w:t xml:space="preserve"> </w:t>
      </w:r>
      <w:r w:rsidRPr="004B01A8">
        <w:rPr>
          <w:rFonts w:ascii="Times New Roman" w:hAnsi="Times New Roman"/>
          <w:i/>
          <w:sz w:val="26"/>
          <w:szCs w:val="26"/>
          <w:lang w:val="vi-VN"/>
        </w:rPr>
        <w:t xml:space="preserve"> tiết, Thực hành: </w:t>
      </w:r>
      <w:r w:rsidR="00FC55C3">
        <w:rPr>
          <w:rFonts w:ascii="Times New Roman" w:hAnsi="Times New Roman"/>
          <w:i/>
          <w:sz w:val="26"/>
          <w:szCs w:val="26"/>
        </w:rPr>
        <w:t>4</w:t>
      </w:r>
      <w:r w:rsidRPr="004B01A8">
        <w:rPr>
          <w:rFonts w:ascii="Times New Roman" w:hAnsi="Times New Roman"/>
          <w:i/>
          <w:sz w:val="26"/>
          <w:szCs w:val="26"/>
          <w:lang w:val="vi-VN"/>
        </w:rPr>
        <w:t xml:space="preserve"> tiết; Tự học: </w:t>
      </w:r>
      <w:r w:rsidR="00FC55C3">
        <w:rPr>
          <w:rFonts w:ascii="Times New Roman" w:hAnsi="Times New Roman"/>
          <w:i/>
          <w:sz w:val="26"/>
          <w:szCs w:val="26"/>
        </w:rPr>
        <w:t>10</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4.1. Giới thiệu về quản lý trạng thái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4.2. View state</w:t>
      </w:r>
    </w:p>
    <w:p w:rsidR="00B800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4.3. Session state</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4.4. Application state </w:t>
      </w:r>
    </w:p>
    <w:p w:rsidR="00C6533F" w:rsidRPr="00B800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4.5. Cookies</w:t>
      </w:r>
    </w:p>
    <w:p w:rsidR="00C6533F" w:rsidRDefault="00C6533F" w:rsidP="00387D63">
      <w:pPr>
        <w:spacing w:before="60" w:line="26" w:lineRule="atLeast"/>
        <w:jc w:val="center"/>
        <w:rPr>
          <w:rFonts w:asciiTheme="majorHAnsi" w:hAnsiTheme="majorHAnsi" w:cstheme="majorHAnsi"/>
          <w:b/>
          <w:sz w:val="26"/>
          <w:szCs w:val="26"/>
        </w:rPr>
      </w:pPr>
    </w:p>
    <w:p w:rsidR="00C6533F" w:rsidRPr="00C6533F" w:rsidRDefault="00C6533F" w:rsidP="00387D63">
      <w:pPr>
        <w:spacing w:before="60" w:line="26" w:lineRule="atLeast"/>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 xml:space="preserve">Chương 5: </w:t>
      </w:r>
      <w:r w:rsidR="00387D63" w:rsidRPr="00C6533F">
        <w:rPr>
          <w:rFonts w:asciiTheme="majorHAnsi" w:hAnsiTheme="majorHAnsi" w:cstheme="majorHAnsi"/>
          <w:b/>
          <w:sz w:val="26"/>
          <w:szCs w:val="26"/>
          <w:lang w:val="sv-SE"/>
        </w:rPr>
        <w:t>MASTER PAGE VÀ THEME</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F0466A">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F0466A">
        <w:rPr>
          <w:rFonts w:ascii="Times New Roman" w:hAnsi="Times New Roman"/>
          <w:i/>
          <w:sz w:val="26"/>
          <w:szCs w:val="26"/>
        </w:rPr>
        <w:t>2</w:t>
      </w:r>
      <w:r w:rsidRPr="004B01A8">
        <w:rPr>
          <w:rFonts w:ascii="Times New Roman" w:hAnsi="Times New Roman"/>
          <w:i/>
          <w:sz w:val="26"/>
          <w:szCs w:val="26"/>
          <w:lang w:val="vi-VN"/>
        </w:rPr>
        <w:t xml:space="preserve"> tiết; Tự học:</w:t>
      </w:r>
      <w:r w:rsidR="00F0466A">
        <w:rPr>
          <w:rFonts w:ascii="Times New Roman" w:hAnsi="Times New Roman"/>
          <w:i/>
          <w:sz w:val="26"/>
          <w:szCs w:val="26"/>
        </w:rPr>
        <w:t>5</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5.1. Master page</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5.2. Theme &amp; Skin </w:t>
      </w:r>
    </w:p>
    <w:p w:rsidR="00C6533F" w:rsidRDefault="00C6533F" w:rsidP="00387D63">
      <w:pPr>
        <w:spacing w:before="60" w:line="26" w:lineRule="atLeast"/>
        <w:jc w:val="center"/>
        <w:rPr>
          <w:rFonts w:asciiTheme="majorHAnsi" w:hAnsiTheme="majorHAnsi" w:cstheme="majorHAnsi"/>
          <w:b/>
          <w:sz w:val="26"/>
          <w:szCs w:val="26"/>
          <w:lang w:val="sv-SE"/>
        </w:rPr>
      </w:pPr>
    </w:p>
    <w:p w:rsidR="00C6533F" w:rsidRPr="00C6533F" w:rsidRDefault="00C6533F" w:rsidP="00387D63">
      <w:pPr>
        <w:spacing w:before="60" w:line="26" w:lineRule="atLeast"/>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 xml:space="preserve">Chương 6: </w:t>
      </w:r>
      <w:r w:rsidR="00387D63" w:rsidRPr="00C6533F">
        <w:rPr>
          <w:rFonts w:asciiTheme="majorHAnsi" w:hAnsiTheme="majorHAnsi" w:cstheme="majorHAnsi"/>
          <w:b/>
          <w:sz w:val="26"/>
          <w:szCs w:val="26"/>
          <w:lang w:val="sv-SE"/>
        </w:rPr>
        <w:t xml:space="preserve">LẬP TRÌNH CƠ SỞ DỮ LIỆU TRONG ASP.NET </w:t>
      </w:r>
    </w:p>
    <w:p w:rsidR="00B8003F" w:rsidRDefault="00B800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1</w:t>
      </w:r>
      <w:r w:rsidR="00FC55C3">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8</w:t>
      </w:r>
      <w:r w:rsidRPr="004B01A8">
        <w:rPr>
          <w:rFonts w:ascii="Times New Roman" w:hAnsi="Times New Roman"/>
          <w:i/>
          <w:sz w:val="26"/>
          <w:szCs w:val="26"/>
          <w:lang w:val="vi-VN"/>
        </w:rPr>
        <w:t xml:space="preserve"> tiết, Thực hành: </w:t>
      </w:r>
      <w:r w:rsidR="00FC55C3">
        <w:rPr>
          <w:rFonts w:ascii="Times New Roman" w:hAnsi="Times New Roman"/>
          <w:i/>
          <w:sz w:val="26"/>
          <w:szCs w:val="26"/>
        </w:rPr>
        <w:t>8</w:t>
      </w:r>
      <w:r w:rsidRPr="004B01A8">
        <w:rPr>
          <w:rFonts w:ascii="Times New Roman" w:hAnsi="Times New Roman"/>
          <w:i/>
          <w:sz w:val="26"/>
          <w:szCs w:val="26"/>
          <w:lang w:val="vi-VN"/>
        </w:rPr>
        <w:t xml:space="preserve"> tiết; Tự học: </w:t>
      </w:r>
      <w:r w:rsidR="00FC55C3">
        <w:rPr>
          <w:rFonts w:ascii="Times New Roman" w:hAnsi="Times New Roman"/>
          <w:i/>
          <w:sz w:val="26"/>
          <w:szCs w:val="26"/>
        </w:rPr>
        <w:t>20</w:t>
      </w:r>
      <w:r w:rsidRPr="004B01A8">
        <w:rPr>
          <w:rFonts w:ascii="Times New Roman" w:hAnsi="Times New Roman"/>
          <w:i/>
          <w:sz w:val="26"/>
          <w:szCs w:val="26"/>
          <w:lang w:val="vi-VN"/>
        </w:rPr>
        <w:t xml:space="preserve"> giờ</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6.1. Giới thiệu về lập trình cơ sở dữ liệu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6.2. Sử dụng SQL Data Source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6.2.1. Cách tạo SQL Data Source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6.2.2. Viết câu lệnh trực tiếp và sử dụng Store procedure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lastRenderedPageBreak/>
        <w:t>6.2.3. Sử dụng Datalist Control</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6.2.4. Sử dụng Data binding</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6.3. Các control thông dụng </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6.3.1. GridView</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 xml:space="preserve"> 6.3.2. DetailsView và FormView</w:t>
      </w:r>
    </w:p>
    <w:p w:rsidR="00C6533F" w:rsidRPr="00C6533F" w:rsidRDefault="00C6533F" w:rsidP="00387D63">
      <w:pPr>
        <w:spacing w:before="60" w:line="26" w:lineRule="atLeast"/>
        <w:jc w:val="both"/>
        <w:rPr>
          <w:rFonts w:asciiTheme="majorHAnsi" w:hAnsiTheme="majorHAnsi" w:cstheme="majorHAnsi"/>
          <w:sz w:val="26"/>
          <w:szCs w:val="26"/>
        </w:rPr>
      </w:pPr>
      <w:r w:rsidRPr="00C6533F">
        <w:rPr>
          <w:rFonts w:asciiTheme="majorHAnsi" w:hAnsiTheme="majorHAnsi" w:cstheme="majorHAnsi"/>
          <w:sz w:val="26"/>
          <w:szCs w:val="26"/>
        </w:rPr>
        <w:t>6.4 Thiết kế xây dựng một website bán hàng</w:t>
      </w:r>
    </w:p>
    <w:p w:rsidR="00C6533F" w:rsidRDefault="00C6533F" w:rsidP="00387D63">
      <w:pPr>
        <w:widowControl/>
        <w:spacing w:line="26" w:lineRule="atLeast"/>
        <w:jc w:val="both"/>
        <w:rPr>
          <w:sz w:val="26"/>
          <w:szCs w:val="26"/>
        </w:rPr>
      </w:pPr>
    </w:p>
    <w:p w:rsidR="00C6533F" w:rsidRPr="00C6533F" w:rsidRDefault="00C6533F" w:rsidP="00387D63">
      <w:pPr>
        <w:spacing w:before="60" w:line="26" w:lineRule="atLeast"/>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 xml:space="preserve">Chương 7: </w:t>
      </w:r>
      <w:r w:rsidR="00387D63" w:rsidRPr="00C6533F">
        <w:rPr>
          <w:rFonts w:asciiTheme="majorHAnsi" w:hAnsiTheme="majorHAnsi" w:cstheme="majorHAnsi"/>
          <w:b/>
          <w:sz w:val="26"/>
          <w:szCs w:val="26"/>
          <w:lang w:val="sv-SE"/>
        </w:rPr>
        <w:t>SỬ DỤNG OBJECT DATA SOURCE TRONG LẬP TRÌNH THEO MÔ HÌNH 3 LỚP</w:t>
      </w:r>
    </w:p>
    <w:p w:rsidR="00C6533F" w:rsidRDefault="00C653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FC55C3">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FC55C3">
        <w:rPr>
          <w:rFonts w:ascii="Times New Roman" w:hAnsi="Times New Roman"/>
          <w:i/>
          <w:sz w:val="26"/>
          <w:szCs w:val="26"/>
        </w:rPr>
        <w:t>3</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1</w:t>
      </w:r>
      <w:r w:rsidR="00FC55C3">
        <w:rPr>
          <w:rFonts w:ascii="Times New Roman" w:hAnsi="Times New Roman"/>
          <w:i/>
          <w:sz w:val="26"/>
          <w:szCs w:val="26"/>
        </w:rPr>
        <w:t>2</w:t>
      </w:r>
      <w:r w:rsidRPr="004B01A8">
        <w:rPr>
          <w:rFonts w:ascii="Times New Roman" w:hAnsi="Times New Roman"/>
          <w:i/>
          <w:sz w:val="26"/>
          <w:szCs w:val="26"/>
          <w:lang w:val="vi-VN"/>
        </w:rPr>
        <w:t xml:space="preserve"> giờ</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 xml:space="preserve">.1. Cách thức hoạt động của các ứng dụng 3 lớp trong ASP.NET  </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 xml:space="preserve">.2. Sử dụng Object Data Source </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.3. Demo</w:t>
      </w:r>
    </w:p>
    <w:p w:rsidR="00C6533F" w:rsidRDefault="00C6533F" w:rsidP="00C6533F">
      <w:pPr>
        <w:widowControl/>
        <w:spacing w:line="324" w:lineRule="auto"/>
        <w:jc w:val="both"/>
        <w:rPr>
          <w:sz w:val="26"/>
          <w:szCs w:val="26"/>
          <w:lang w:val="sv-SE"/>
        </w:rPr>
      </w:pPr>
    </w:p>
    <w:p w:rsidR="00C6533F" w:rsidRPr="00C6533F" w:rsidRDefault="00C6533F" w:rsidP="00387D63">
      <w:pPr>
        <w:spacing w:line="26" w:lineRule="atLeast"/>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Chương 8: ASP.NET MVC</w:t>
      </w:r>
    </w:p>
    <w:p w:rsidR="00C6533F" w:rsidRDefault="00C6533F" w:rsidP="00387D63">
      <w:pPr>
        <w:spacing w:after="240" w:line="26" w:lineRule="atLeast"/>
        <w:jc w:val="center"/>
        <w:rPr>
          <w:b/>
          <w:sz w:val="26"/>
          <w:szCs w:val="26"/>
        </w:rPr>
      </w:pPr>
      <w:r w:rsidRPr="004B01A8">
        <w:rPr>
          <w:rFonts w:ascii="Times New Roman" w:hAnsi="Times New Roman"/>
          <w:i/>
          <w:sz w:val="26"/>
          <w:szCs w:val="26"/>
          <w:lang w:val="vi-VN"/>
        </w:rPr>
        <w:t xml:space="preserve">Tổng số: </w:t>
      </w:r>
      <w:r w:rsidR="00FC55C3">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4</w:t>
      </w:r>
      <w:r w:rsidRPr="004B01A8">
        <w:rPr>
          <w:rFonts w:ascii="Times New Roman" w:hAnsi="Times New Roman"/>
          <w:i/>
          <w:sz w:val="26"/>
          <w:szCs w:val="26"/>
          <w:lang w:val="vi-VN"/>
        </w:rPr>
        <w:t xml:space="preserve"> tiết, Thực hành: </w:t>
      </w:r>
      <w:r w:rsidR="00FC55C3">
        <w:rPr>
          <w:rFonts w:ascii="Times New Roman" w:hAnsi="Times New Roman"/>
          <w:i/>
          <w:sz w:val="26"/>
          <w:szCs w:val="26"/>
        </w:rPr>
        <w:t>4</w:t>
      </w:r>
      <w:r w:rsidRPr="004B01A8">
        <w:rPr>
          <w:rFonts w:ascii="Times New Roman" w:hAnsi="Times New Roman"/>
          <w:i/>
          <w:sz w:val="26"/>
          <w:szCs w:val="26"/>
          <w:lang w:val="vi-VN"/>
        </w:rPr>
        <w:t xml:space="preserve"> tiết; Tự học: </w:t>
      </w:r>
      <w:r w:rsidR="00FC55C3">
        <w:rPr>
          <w:rFonts w:ascii="Times New Roman" w:hAnsi="Times New Roman"/>
          <w:i/>
          <w:sz w:val="26"/>
          <w:szCs w:val="26"/>
        </w:rPr>
        <w:t>10</w:t>
      </w:r>
      <w:r w:rsidRPr="004B01A8">
        <w:rPr>
          <w:rFonts w:ascii="Times New Roman" w:hAnsi="Times New Roman"/>
          <w:i/>
          <w:sz w:val="26"/>
          <w:szCs w:val="26"/>
          <w:lang w:val="vi-VN"/>
        </w:rPr>
        <w:t xml:space="preserve"> giờ</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 xml:space="preserve">.1. Giới thiệu mô hình MVC </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.2. Giới thiệu ASP.NET MVC</w:t>
      </w:r>
    </w:p>
    <w:p w:rsidR="00C6533F" w:rsidRPr="00C6533F" w:rsidRDefault="00054257" w:rsidP="00387D63">
      <w:pPr>
        <w:spacing w:before="60" w:line="26" w:lineRule="atLeast"/>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.3. Làm việc với model, view, controller</w:t>
      </w:r>
    </w:p>
    <w:p w:rsidR="00EC178B" w:rsidRDefault="00C6533F" w:rsidP="00C6533F">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 </w:t>
      </w:r>
      <w:r w:rsidR="00EC178B" w:rsidRPr="004B01A8">
        <w:rPr>
          <w:rFonts w:ascii="Times New Roman" w:eastAsia="SimSun" w:hAnsi="Times New Roman"/>
          <w:b/>
          <w:sz w:val="26"/>
          <w:szCs w:val="26"/>
          <w:lang w:val="vi-VN" w:eastAsia="zh-CN"/>
        </w:rPr>
        <w:t xml:space="preserve">15. Phương pháp đánh giá học phần </w:t>
      </w:r>
    </w:p>
    <w:p w:rsidR="004F5912" w:rsidRPr="00215210" w:rsidRDefault="006C7010" w:rsidP="004F5912">
      <w:pPr>
        <w:spacing w:line="324" w:lineRule="auto"/>
        <w:ind w:firstLine="720"/>
        <w:jc w:val="both"/>
        <w:rPr>
          <w:rFonts w:asciiTheme="majorHAnsi" w:eastAsia="SimSun" w:hAnsiTheme="majorHAnsi" w:cstheme="majorHAnsi"/>
          <w:sz w:val="26"/>
          <w:szCs w:val="26"/>
          <w:lang w:val="vi-VN" w:eastAsia="zh-CN"/>
        </w:rPr>
      </w:pPr>
      <w:r>
        <w:rPr>
          <w:rFonts w:asciiTheme="majorHAnsi" w:hAnsiTheme="majorHAnsi" w:cstheme="majorHAnsi"/>
          <w:bCs/>
          <w:sz w:val="26"/>
          <w:szCs w:val="26"/>
        </w:rPr>
        <w:tab/>
      </w:r>
      <w:r w:rsidR="004F5912"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4F5912"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4F5912"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4F5912"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4F5912"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4F5912"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4F5912"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4F5912" w:rsidRPr="00215210" w:rsidRDefault="004F5912"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r>
      <w:tr w:rsidR="004F5912"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r>
      <w:tr w:rsidR="004F5912"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4F5912" w:rsidRPr="00215210" w:rsidRDefault="004F5912" w:rsidP="00D32148">
            <w:pPr>
              <w:spacing w:line="324" w:lineRule="auto"/>
              <w:jc w:val="center"/>
              <w:rPr>
                <w:rFonts w:asciiTheme="majorHAnsi" w:eastAsia="SimSun" w:hAnsiTheme="majorHAnsi" w:cstheme="majorHAnsi"/>
                <w:sz w:val="26"/>
                <w:szCs w:val="26"/>
                <w:lang w:eastAsia="zh-CN"/>
              </w:rPr>
            </w:pPr>
          </w:p>
        </w:tc>
      </w:tr>
    </w:tbl>
    <w:p w:rsidR="004F5912" w:rsidRPr="00215210" w:rsidRDefault="004F5912" w:rsidP="004F5912">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4F5912" w:rsidRPr="00215210" w:rsidRDefault="004F5912" w:rsidP="004F5912">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4F5912" w:rsidRPr="00215210" w:rsidRDefault="004F5912" w:rsidP="004F591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lastRenderedPageBreak/>
        <w:t>(7) Thi kết thúc học phần hoặc Điểm tiểu luận.</w:t>
      </w:r>
    </w:p>
    <w:p w:rsidR="00252C9A" w:rsidRPr="00252C9A" w:rsidRDefault="00252C9A" w:rsidP="004F5912">
      <w:pPr>
        <w:tabs>
          <w:tab w:val="left" w:pos="720"/>
          <w:tab w:val="center" w:pos="5040"/>
        </w:tabs>
        <w:spacing w:line="312" w:lineRule="auto"/>
        <w:jc w:val="both"/>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FB77B4">
        <w:rPr>
          <w:rFonts w:ascii="Times New Roman" w:hAnsi="Times New Roman"/>
          <w:sz w:val="26"/>
          <w:szCs w:val="26"/>
          <w:lang w:val="nb-NO"/>
        </w:rPr>
        <w:t>Làm bài tiểu luận</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170F7"/>
    <w:rsid w:val="00021EA6"/>
    <w:rsid w:val="00024B2E"/>
    <w:rsid w:val="00034BED"/>
    <w:rsid w:val="00054257"/>
    <w:rsid w:val="00076744"/>
    <w:rsid w:val="0008772C"/>
    <w:rsid w:val="000B214B"/>
    <w:rsid w:val="000F2C77"/>
    <w:rsid w:val="001309F7"/>
    <w:rsid w:val="001533B9"/>
    <w:rsid w:val="001B34D9"/>
    <w:rsid w:val="001B7C1F"/>
    <w:rsid w:val="001D5009"/>
    <w:rsid w:val="001E2B42"/>
    <w:rsid w:val="001F0732"/>
    <w:rsid w:val="00215490"/>
    <w:rsid w:val="0023566C"/>
    <w:rsid w:val="0023748E"/>
    <w:rsid w:val="00243889"/>
    <w:rsid w:val="00252C9A"/>
    <w:rsid w:val="00263DD1"/>
    <w:rsid w:val="002F351E"/>
    <w:rsid w:val="00387D63"/>
    <w:rsid w:val="003F55DD"/>
    <w:rsid w:val="003F5D8B"/>
    <w:rsid w:val="0042457A"/>
    <w:rsid w:val="00443762"/>
    <w:rsid w:val="004438EA"/>
    <w:rsid w:val="00473D8D"/>
    <w:rsid w:val="004E51B0"/>
    <w:rsid w:val="004F5912"/>
    <w:rsid w:val="00525B78"/>
    <w:rsid w:val="005703B6"/>
    <w:rsid w:val="005C1F47"/>
    <w:rsid w:val="005C41CA"/>
    <w:rsid w:val="005D3C5F"/>
    <w:rsid w:val="005D478B"/>
    <w:rsid w:val="005E64E9"/>
    <w:rsid w:val="00643339"/>
    <w:rsid w:val="00667F4F"/>
    <w:rsid w:val="0068135E"/>
    <w:rsid w:val="006A4B4C"/>
    <w:rsid w:val="006B6BCE"/>
    <w:rsid w:val="006C4DC0"/>
    <w:rsid w:val="006C7010"/>
    <w:rsid w:val="00700032"/>
    <w:rsid w:val="00715044"/>
    <w:rsid w:val="007159C2"/>
    <w:rsid w:val="007558B4"/>
    <w:rsid w:val="00760434"/>
    <w:rsid w:val="007A4624"/>
    <w:rsid w:val="007B0E66"/>
    <w:rsid w:val="007B1CB3"/>
    <w:rsid w:val="007C5727"/>
    <w:rsid w:val="007C70A0"/>
    <w:rsid w:val="007F10DC"/>
    <w:rsid w:val="008B128F"/>
    <w:rsid w:val="008C5412"/>
    <w:rsid w:val="008F4282"/>
    <w:rsid w:val="009112D5"/>
    <w:rsid w:val="00911646"/>
    <w:rsid w:val="009153FB"/>
    <w:rsid w:val="00917951"/>
    <w:rsid w:val="009243F2"/>
    <w:rsid w:val="009457B4"/>
    <w:rsid w:val="00A44DEA"/>
    <w:rsid w:val="00A94441"/>
    <w:rsid w:val="00B32A1A"/>
    <w:rsid w:val="00B8003F"/>
    <w:rsid w:val="00B90FAD"/>
    <w:rsid w:val="00BA3BF2"/>
    <w:rsid w:val="00BF7456"/>
    <w:rsid w:val="00C201BF"/>
    <w:rsid w:val="00C22F1E"/>
    <w:rsid w:val="00C6533F"/>
    <w:rsid w:val="00CA497F"/>
    <w:rsid w:val="00D01A4B"/>
    <w:rsid w:val="00D448A5"/>
    <w:rsid w:val="00D9234F"/>
    <w:rsid w:val="00D923BD"/>
    <w:rsid w:val="00DA3D2E"/>
    <w:rsid w:val="00DA63EF"/>
    <w:rsid w:val="00DA6A87"/>
    <w:rsid w:val="00DA7FAC"/>
    <w:rsid w:val="00E11379"/>
    <w:rsid w:val="00E1184A"/>
    <w:rsid w:val="00E21510"/>
    <w:rsid w:val="00E6447C"/>
    <w:rsid w:val="00EC178B"/>
    <w:rsid w:val="00EF249F"/>
    <w:rsid w:val="00EF4AFE"/>
    <w:rsid w:val="00F0466A"/>
    <w:rsid w:val="00F21C6F"/>
    <w:rsid w:val="00F5330B"/>
    <w:rsid w:val="00F7137B"/>
    <w:rsid w:val="00F90B35"/>
    <w:rsid w:val="00FB5F23"/>
    <w:rsid w:val="00FB77B4"/>
    <w:rsid w:val="00FC55C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2</cp:revision>
  <dcterms:created xsi:type="dcterms:W3CDTF">2021-09-07T02:49:00Z</dcterms:created>
  <dcterms:modified xsi:type="dcterms:W3CDTF">2021-09-07T02:49:00Z</dcterms:modified>
</cp:coreProperties>
</file>